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48" w:type="dxa"/>
        <w:tblInd w:w="108" w:type="dxa"/>
        <w:tblLayout w:type="fixed"/>
        <w:tblLook w:val="01E0" w:firstRow="1" w:lastRow="1" w:firstColumn="1" w:lastColumn="1" w:noHBand="0" w:noVBand="0"/>
      </w:tblPr>
      <w:tblGrid>
        <w:gridCol w:w="3686"/>
        <w:gridCol w:w="5762"/>
      </w:tblGrid>
      <w:tr w:rsidR="003C32C0" w:rsidRPr="003C32C0" w14:paraId="3E0F6FFB" w14:textId="77777777" w:rsidTr="006B589E">
        <w:trPr>
          <w:trHeight w:val="899"/>
        </w:trPr>
        <w:tc>
          <w:tcPr>
            <w:tcW w:w="3686" w:type="dxa"/>
          </w:tcPr>
          <w:p w14:paraId="2B8CB595" w14:textId="77777777" w:rsidR="0059231A" w:rsidRPr="003C32C0" w:rsidRDefault="0059231A" w:rsidP="00323F92">
            <w:pPr>
              <w:spacing w:line="300" w:lineRule="exact"/>
              <w:jc w:val="center"/>
              <w:rPr>
                <w:rFonts w:ascii="Times New Roman" w:hAnsi="Times New Roman"/>
                <w:b/>
                <w:sz w:val="26"/>
                <w:szCs w:val="26"/>
              </w:rPr>
            </w:pPr>
            <w:r w:rsidRPr="003C32C0">
              <w:rPr>
                <w:rFonts w:ascii="Times New Roman" w:hAnsi="Times New Roman"/>
                <w:b/>
                <w:sz w:val="26"/>
                <w:szCs w:val="26"/>
              </w:rPr>
              <w:t>HỘI ĐỒNG NHÂN DÂN</w:t>
            </w:r>
          </w:p>
          <w:p w14:paraId="501EEB12" w14:textId="77777777" w:rsidR="0059231A" w:rsidRPr="003C32C0" w:rsidRDefault="0059231A" w:rsidP="00323F92">
            <w:pPr>
              <w:spacing w:line="300" w:lineRule="exact"/>
              <w:jc w:val="center"/>
              <w:rPr>
                <w:rFonts w:ascii="Times New Roman" w:hAnsi="Times New Roman"/>
                <w:sz w:val="26"/>
                <w:szCs w:val="26"/>
              </w:rPr>
            </w:pPr>
            <w:r w:rsidRPr="003C32C0">
              <w:rPr>
                <w:rFonts w:ascii="Times New Roman" w:hAnsi="Times New Roman"/>
                <w:b/>
                <w:noProof/>
                <w:sz w:val="26"/>
                <w:szCs w:val="26"/>
              </w:rPr>
              <mc:AlternateContent>
                <mc:Choice Requires="wps">
                  <w:drawing>
                    <wp:anchor distT="0" distB="0" distL="114300" distR="114300" simplePos="0" relativeHeight="251655168" behindDoc="0" locked="0" layoutInCell="1" allowOverlap="1" wp14:anchorId="0FE04F69" wp14:editId="2B53240C">
                      <wp:simplePos x="0" y="0"/>
                      <wp:positionH relativeFrom="column">
                        <wp:posOffset>740470</wp:posOffset>
                      </wp:positionH>
                      <wp:positionV relativeFrom="paragraph">
                        <wp:posOffset>210844</wp:posOffset>
                      </wp:positionV>
                      <wp:extent cx="628602" cy="0"/>
                      <wp:effectExtent l="0" t="0" r="1968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0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9BE958" id="Straight Connector 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3pt,16.6pt" to="107.8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"/>
                  </w:pict>
                </mc:Fallback>
              </mc:AlternateContent>
            </w:r>
            <w:r w:rsidRPr="003C32C0">
              <w:rPr>
                <w:rFonts w:ascii="Times New Roman" w:hAnsi="Times New Roman"/>
                <w:b/>
                <w:sz w:val="26"/>
                <w:szCs w:val="26"/>
              </w:rPr>
              <w:t>TỈNH THÁI NGUYÊN</w:t>
            </w:r>
          </w:p>
        </w:tc>
        <w:tc>
          <w:tcPr>
            <w:tcW w:w="5762" w:type="dxa"/>
          </w:tcPr>
          <w:p w14:paraId="4D2CF87D" w14:textId="77777777" w:rsidR="0059231A" w:rsidRPr="003C32C0" w:rsidRDefault="0059231A" w:rsidP="00323F92">
            <w:pPr>
              <w:spacing w:line="300" w:lineRule="exact"/>
              <w:jc w:val="center"/>
              <w:rPr>
                <w:rFonts w:ascii="Times New Roman" w:hAnsi="Times New Roman"/>
                <w:b/>
                <w:sz w:val="26"/>
                <w:szCs w:val="26"/>
              </w:rPr>
            </w:pPr>
            <w:r w:rsidRPr="003C32C0">
              <w:rPr>
                <w:rFonts w:ascii="Times New Roman" w:hAnsi="Times New Roman"/>
                <w:b/>
                <w:sz w:val="26"/>
                <w:szCs w:val="26"/>
              </w:rPr>
              <w:t>CỘNG HÒA XÃ HỘI CHỦ NGHĨA VIỆT NAM</w:t>
            </w:r>
          </w:p>
          <w:p w14:paraId="5145C347" w14:textId="77777777" w:rsidR="0059231A" w:rsidRPr="003C32C0" w:rsidRDefault="0059231A" w:rsidP="00323F92">
            <w:pPr>
              <w:spacing w:line="300" w:lineRule="exact"/>
              <w:jc w:val="center"/>
              <w:rPr>
                <w:rFonts w:ascii="Times New Roman" w:hAnsi="Times New Roman"/>
                <w:b/>
                <w:sz w:val="26"/>
                <w:szCs w:val="26"/>
              </w:rPr>
            </w:pPr>
            <w:r w:rsidRPr="003C32C0">
              <w:rPr>
                <w:rFonts w:ascii="Times New Roman" w:hAnsi="Times New Roman"/>
                <w:b/>
                <w:sz w:val="26"/>
                <w:szCs w:val="26"/>
              </w:rPr>
              <w:t>Độc lập – Tự do – Hạnh phúc</w:t>
            </w:r>
          </w:p>
          <w:p w14:paraId="7C615BE6" w14:textId="77777777" w:rsidR="0059231A" w:rsidRPr="003C32C0" w:rsidRDefault="0059231A" w:rsidP="00323F92">
            <w:pPr>
              <w:spacing w:line="300" w:lineRule="exact"/>
              <w:rPr>
                <w:rFonts w:ascii="Times New Roman" w:hAnsi="Times New Roman"/>
                <w:b/>
                <w:sz w:val="26"/>
                <w:szCs w:val="26"/>
              </w:rPr>
            </w:pPr>
            <w:r w:rsidRPr="003C32C0">
              <w:rPr>
                <w:rFonts w:ascii="Times New Roman" w:hAnsi="Times New Roman"/>
                <w:b/>
                <w:noProof/>
                <w:sz w:val="26"/>
                <w:szCs w:val="26"/>
              </w:rPr>
              <mc:AlternateContent>
                <mc:Choice Requires="wps">
                  <w:drawing>
                    <wp:anchor distT="0" distB="0" distL="114300" distR="114300" simplePos="0" relativeHeight="251657216" behindDoc="0" locked="0" layoutInCell="1" allowOverlap="1" wp14:anchorId="2F9A9CFA" wp14:editId="5984FAA3">
                      <wp:simplePos x="0" y="0"/>
                      <wp:positionH relativeFrom="column">
                        <wp:posOffset>722678</wp:posOffset>
                      </wp:positionH>
                      <wp:positionV relativeFrom="paragraph">
                        <wp:posOffset>19050</wp:posOffset>
                      </wp:positionV>
                      <wp:extent cx="2042160" cy="0"/>
                      <wp:effectExtent l="12065" t="10160" r="12700" b="889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2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267672" id="Straight Connector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9pt,1.5pt" to="217.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"/>
                  </w:pict>
                </mc:Fallback>
              </mc:AlternateContent>
            </w:r>
          </w:p>
        </w:tc>
      </w:tr>
      <w:tr w:rsidR="0036273F" w:rsidRPr="003C32C0" w14:paraId="5B4F99CA" w14:textId="77777777" w:rsidTr="006B589E">
        <w:trPr>
          <w:trHeight w:val="945"/>
        </w:trPr>
        <w:tc>
          <w:tcPr>
            <w:tcW w:w="3686" w:type="dxa"/>
          </w:tcPr>
          <w:p w14:paraId="7147B989" w14:textId="13D57FED" w:rsidR="001056FB" w:rsidRPr="003C32C0" w:rsidRDefault="00902681" w:rsidP="00902681">
            <w:pPr>
              <w:spacing w:line="300" w:lineRule="exact"/>
              <w:jc w:val="center"/>
              <w:rPr>
                <w:rFonts w:ascii="Times New Roman" w:hAnsi="Times New Roman"/>
                <w:sz w:val="26"/>
                <w:szCs w:val="26"/>
              </w:rPr>
            </w:pPr>
            <w:r w:rsidRPr="003C32C0">
              <w:rPr>
                <w:rFonts w:ascii="Times New Roman" w:hAnsi="Times New Roman"/>
                <w:b/>
                <w:noProof/>
                <w:sz w:val="26"/>
                <w:szCs w:val="26"/>
              </w:rPr>
              <mc:AlternateContent>
                <mc:Choice Requires="wps">
                  <w:drawing>
                    <wp:anchor distT="45720" distB="45720" distL="114300" distR="114300" simplePos="0" relativeHeight="251661312" behindDoc="0" locked="0" layoutInCell="1" allowOverlap="1" wp14:anchorId="5D90148F" wp14:editId="29EF50BA">
                      <wp:simplePos x="0" y="0"/>
                      <wp:positionH relativeFrom="column">
                        <wp:posOffset>379685</wp:posOffset>
                      </wp:positionH>
                      <wp:positionV relativeFrom="paragraph">
                        <wp:posOffset>260314</wp:posOffset>
                      </wp:positionV>
                      <wp:extent cx="1602928" cy="1404620"/>
                      <wp:effectExtent l="0" t="0" r="16510" b="101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2928" cy="1404620"/>
                              </a:xfrm>
                              <a:prstGeom prst="rect">
                                <a:avLst/>
                              </a:prstGeom>
                              <a:solidFill>
                                <a:srgbClr val="FFFFFF"/>
                              </a:solidFill>
                              <a:ln w="9525">
                                <a:solidFill>
                                  <a:srgbClr val="000000"/>
                                </a:solidFill>
                                <a:miter lim="800000"/>
                                <a:headEnd/>
                                <a:tailEnd/>
                              </a:ln>
                            </wps:spPr>
                            <wps:txbx>
                              <w:txbxContent>
                                <w:p w14:paraId="355CD678" w14:textId="4B46151E" w:rsidR="00110AC1" w:rsidRPr="00776B3A" w:rsidRDefault="001056FB" w:rsidP="00776B3A">
                                  <w:pPr>
                                    <w:jc w:val="center"/>
                                    <w:rPr>
                                      <w:rFonts w:ascii="Times New Roman" w:hAnsi="Times New Roman"/>
                                      <w:b/>
                                      <w:bCs/>
                                      <w:sz w:val="24"/>
                                      <w:szCs w:val="24"/>
                                    </w:rPr>
                                  </w:pPr>
                                  <w:r w:rsidRPr="00776B3A">
                                    <w:rPr>
                                      <w:rFonts w:ascii="Times New Roman" w:hAnsi="Times New Roman"/>
                                      <w:b/>
                                      <w:bCs/>
                                      <w:sz w:val="24"/>
                                      <w:szCs w:val="24"/>
                                    </w:rPr>
                                    <w:t>DỰ THẢO</w:t>
                                  </w:r>
                                  <w:r w:rsidR="00AD20C5" w:rsidRPr="00776B3A">
                                    <w:rPr>
                                      <w:rFonts w:ascii="Times New Roman" w:hAnsi="Times New Roman"/>
                                      <w:b/>
                                      <w:bCs/>
                                      <w:sz w:val="24"/>
                                      <w:szCs w:val="24"/>
                                    </w:rPr>
                                    <w:t xml:space="preserve"> </w:t>
                                  </w:r>
                                  <w:r w:rsidR="00117835" w:rsidRPr="00117835">
                                    <w:rPr>
                                      <w:rFonts w:ascii="Times New Roman" w:hAnsi="Times New Roman"/>
                                      <w:sz w:val="24"/>
                                      <w:szCs w:val="24"/>
                                    </w:rPr>
                                    <w:t>(</w:t>
                                  </w:r>
                                  <w:r w:rsidR="00281B8E">
                                    <w:rPr>
                                      <w:rFonts w:ascii="Times New Roman" w:hAnsi="Times New Roman"/>
                                      <w:sz w:val="24"/>
                                      <w:szCs w:val="24"/>
                                    </w:rPr>
                                    <w:t>8</w:t>
                                  </w:r>
                                  <w:r w:rsidR="00117835" w:rsidRPr="00117835">
                                    <w:rPr>
                                      <w:rFonts w:ascii="Times New Roman" w:hAnsi="Times New Roman"/>
                                      <w:sz w:val="24"/>
                                      <w:szCs w:val="24"/>
                                    </w:rPr>
                                    <w:t>/6/2026)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D90148F" id="_x0000_t202" coordsize="21600,21600" o:spt="202" path="m,l,21600r21600,l21600,xe">
                      <v:stroke joinstyle="miter"/>
                      <v:path gradientshapeok="t" o:connecttype="rect"/>
                    </v:shapetype>
                    <v:shape id="Text Box 2" o:spid="_x0000_s1026" type="#_x0000_t202" style="position:absolute;left:0;text-align:left;margin-left:29.9pt;margin-top:20.5pt;width:126.2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">
                      <v:textbox style="mso-fit-shape-to-text:t">
                        <w:txbxContent>
                          <w:p w14:paraId="355CD678" w14:textId="4B46151E" w:rsidR="00110AC1" w:rsidRPr="00776B3A" w:rsidRDefault="001056FB" w:rsidP="00776B3A">
                            <w:pPr>
                              <w:jc w:val="center"/>
                              <w:rPr>
                                <w:rFonts w:ascii="Times New Roman" w:hAnsi="Times New Roman"/>
                                <w:b/>
                                <w:bCs/>
                                <w:sz w:val="24"/>
                                <w:szCs w:val="24"/>
                              </w:rPr>
                            </w:pPr>
                            <w:r w:rsidRPr="00776B3A">
                              <w:rPr>
                                <w:rFonts w:ascii="Times New Roman" w:hAnsi="Times New Roman"/>
                                <w:b/>
                                <w:bCs/>
                                <w:sz w:val="24"/>
                                <w:szCs w:val="24"/>
                              </w:rPr>
                              <w:t>DỰ THẢO</w:t>
                            </w:r>
                            <w:r w:rsidR="00AD20C5" w:rsidRPr="00776B3A">
                              <w:rPr>
                                <w:rFonts w:ascii="Times New Roman" w:hAnsi="Times New Roman"/>
                                <w:b/>
                                <w:bCs/>
                                <w:sz w:val="24"/>
                                <w:szCs w:val="24"/>
                              </w:rPr>
                              <w:t xml:space="preserve"> </w:t>
                            </w:r>
                            <w:r w:rsidR="00117835" w:rsidRPr="00117835">
                              <w:rPr>
                                <w:rFonts w:ascii="Times New Roman" w:hAnsi="Times New Roman"/>
                                <w:sz w:val="24"/>
                                <w:szCs w:val="24"/>
                              </w:rPr>
                              <w:t>(</w:t>
                            </w:r>
                            <w:r w:rsidR="00281B8E">
                              <w:rPr>
                                <w:rFonts w:ascii="Times New Roman" w:hAnsi="Times New Roman"/>
                                <w:sz w:val="24"/>
                                <w:szCs w:val="24"/>
                              </w:rPr>
                              <w:t>8</w:t>
                            </w:r>
                            <w:r w:rsidR="00117835" w:rsidRPr="00117835">
                              <w:rPr>
                                <w:rFonts w:ascii="Times New Roman" w:hAnsi="Times New Roman"/>
                                <w:sz w:val="24"/>
                                <w:szCs w:val="24"/>
                              </w:rPr>
                              <w:t>/6/2026)</w:t>
                            </w:r>
                          </w:p>
                        </w:txbxContent>
                      </v:textbox>
                      <w10:wrap type="square"/>
                    </v:shape>
                  </w:pict>
                </mc:Fallback>
              </mc:AlternateContent>
            </w:r>
            <w:r w:rsidR="0059231A" w:rsidRPr="003C32C0">
              <w:rPr>
                <w:rFonts w:ascii="Times New Roman" w:hAnsi="Times New Roman"/>
                <w:sz w:val="26"/>
                <w:szCs w:val="26"/>
              </w:rPr>
              <w:t>Số:          /202</w:t>
            </w:r>
            <w:r w:rsidR="00A11054">
              <w:rPr>
                <w:rFonts w:ascii="Times New Roman" w:hAnsi="Times New Roman"/>
                <w:sz w:val="26"/>
                <w:szCs w:val="26"/>
              </w:rPr>
              <w:t>6</w:t>
            </w:r>
            <w:r w:rsidR="0059231A" w:rsidRPr="003C32C0">
              <w:rPr>
                <w:rFonts w:ascii="Times New Roman" w:hAnsi="Times New Roman"/>
                <w:sz w:val="26"/>
                <w:szCs w:val="26"/>
              </w:rPr>
              <w:t>/NQ-HĐND</w:t>
            </w:r>
          </w:p>
        </w:tc>
        <w:tc>
          <w:tcPr>
            <w:tcW w:w="5762" w:type="dxa"/>
          </w:tcPr>
          <w:p w14:paraId="67A5B64D" w14:textId="1787BBD1" w:rsidR="0059231A" w:rsidRPr="003C32C0" w:rsidRDefault="0059231A" w:rsidP="00323F92">
            <w:pPr>
              <w:spacing w:line="300" w:lineRule="exact"/>
              <w:jc w:val="center"/>
              <w:rPr>
                <w:rFonts w:ascii="Times New Roman" w:hAnsi="Times New Roman"/>
                <w:i/>
                <w:sz w:val="26"/>
                <w:szCs w:val="26"/>
              </w:rPr>
            </w:pPr>
            <w:r w:rsidRPr="003C32C0">
              <w:rPr>
                <w:rFonts w:ascii="Times New Roman" w:hAnsi="Times New Roman"/>
                <w:i/>
                <w:sz w:val="26"/>
                <w:szCs w:val="26"/>
              </w:rPr>
              <w:t xml:space="preserve">Thái Nguyên, ngày    </w:t>
            </w:r>
            <w:r w:rsidR="00533E92" w:rsidRPr="003C32C0">
              <w:rPr>
                <w:rFonts w:ascii="Times New Roman" w:hAnsi="Times New Roman"/>
                <w:i/>
                <w:sz w:val="26"/>
                <w:szCs w:val="26"/>
              </w:rPr>
              <w:t xml:space="preserve">  </w:t>
            </w:r>
            <w:r w:rsidRPr="003C32C0">
              <w:rPr>
                <w:rFonts w:ascii="Times New Roman" w:hAnsi="Times New Roman"/>
                <w:i/>
                <w:sz w:val="26"/>
                <w:szCs w:val="26"/>
              </w:rPr>
              <w:t xml:space="preserve">  tháng       năm 202</w:t>
            </w:r>
            <w:r w:rsidR="00A11054">
              <w:rPr>
                <w:rFonts w:ascii="Times New Roman" w:hAnsi="Times New Roman"/>
                <w:i/>
                <w:sz w:val="26"/>
                <w:szCs w:val="26"/>
              </w:rPr>
              <w:t>6</w:t>
            </w:r>
          </w:p>
        </w:tc>
      </w:tr>
    </w:tbl>
    <w:p w14:paraId="17CBB0DA" w14:textId="77777777" w:rsidR="006B589E" w:rsidRPr="003C32C0" w:rsidRDefault="006B589E" w:rsidP="001056FB">
      <w:pPr>
        <w:jc w:val="center"/>
        <w:rPr>
          <w:rFonts w:ascii="Times New Roman" w:hAnsi="Times New Roman"/>
          <w:b/>
        </w:rPr>
      </w:pPr>
    </w:p>
    <w:p w14:paraId="7C4C6632" w14:textId="77777777" w:rsidR="0059231A" w:rsidRPr="003C32C0" w:rsidRDefault="0059231A" w:rsidP="001056FB">
      <w:pPr>
        <w:jc w:val="center"/>
        <w:rPr>
          <w:rFonts w:ascii="Times New Roman" w:hAnsi="Times New Roman"/>
          <w:sz w:val="26"/>
          <w:szCs w:val="26"/>
        </w:rPr>
      </w:pPr>
      <w:r w:rsidRPr="003C32C0">
        <w:rPr>
          <w:rFonts w:ascii="Times New Roman" w:hAnsi="Times New Roman"/>
          <w:b/>
        </w:rPr>
        <w:t>NGHỊ QUYẾT</w:t>
      </w:r>
    </w:p>
    <w:p w14:paraId="6B4F63AF" w14:textId="44F2410A" w:rsidR="003870D8" w:rsidRPr="003C32C0" w:rsidRDefault="003870D8" w:rsidP="003870D8">
      <w:pPr>
        <w:spacing w:line="264" w:lineRule="auto"/>
        <w:jc w:val="center"/>
        <w:rPr>
          <w:rFonts w:ascii="Times New Roman" w:hAnsi="Times New Roman"/>
          <w:b/>
        </w:rPr>
      </w:pPr>
      <w:r w:rsidRPr="003C32C0">
        <w:rPr>
          <w:rFonts w:ascii="Times New Roman" w:hAnsi="Times New Roman"/>
          <w:b/>
        </w:rPr>
        <w:t xml:space="preserve">Quy </w:t>
      </w:r>
      <w:r w:rsidRPr="00B77223">
        <w:rPr>
          <w:rFonts w:ascii="Times New Roman Bold" w:hAnsi="Times New Roman Bold"/>
          <w:b/>
        </w:rPr>
        <w:t>định mức phụ cấp, mức phụ cấp kiêm nhiệm đối vớ</w:t>
      </w:r>
      <w:r w:rsidRPr="00A11054">
        <w:rPr>
          <w:rFonts w:ascii="Times New Roman Bold" w:hAnsi="Times New Roman Bold"/>
          <w:b/>
          <w:spacing w:val="-6"/>
        </w:rPr>
        <w:t>i người hoạt động</w:t>
      </w:r>
      <w:r w:rsidRPr="003C32C0">
        <w:rPr>
          <w:rFonts w:ascii="Times New Roman" w:hAnsi="Times New Roman"/>
          <w:b/>
        </w:rPr>
        <w:t xml:space="preserve"> </w:t>
      </w:r>
      <w:r w:rsidRPr="00B77223">
        <w:rPr>
          <w:rFonts w:ascii="Times New Roman" w:hAnsi="Times New Roman"/>
          <w:b/>
          <w:spacing w:val="-14"/>
        </w:rPr>
        <w:t xml:space="preserve">không </w:t>
      </w:r>
      <w:r w:rsidRPr="003824DA">
        <w:rPr>
          <w:rFonts w:ascii="Times New Roman" w:hAnsi="Times New Roman"/>
          <w:b/>
          <w:spacing w:val="-10"/>
        </w:rPr>
        <w:t>chuyên trách ở thôn, tổ dân phố</w:t>
      </w:r>
      <w:r w:rsidR="00B77223" w:rsidRPr="003824DA">
        <w:rPr>
          <w:rFonts w:ascii="Times New Roman" w:hAnsi="Times New Roman"/>
          <w:b/>
          <w:spacing w:val="-10"/>
        </w:rPr>
        <w:t xml:space="preserve">; </w:t>
      </w:r>
      <w:r w:rsidR="00422835" w:rsidRPr="003824DA">
        <w:rPr>
          <w:rFonts w:ascii="Times New Roman" w:hAnsi="Times New Roman"/>
          <w:b/>
          <w:spacing w:val="-10"/>
        </w:rPr>
        <w:t xml:space="preserve">số lượng, </w:t>
      </w:r>
      <w:r w:rsidR="00B77223" w:rsidRPr="003824DA">
        <w:rPr>
          <w:rFonts w:ascii="Times New Roman Bold" w:hAnsi="Times New Roman Bold"/>
          <w:b/>
          <w:spacing w:val="-10"/>
        </w:rPr>
        <w:t>chức danh, mức hỗ trợ</w:t>
      </w:r>
      <w:r w:rsidR="00B77223" w:rsidRPr="003824DA">
        <w:rPr>
          <w:rFonts w:ascii="Times New Roman" w:hAnsi="Times New Roman"/>
          <w:b/>
          <w:spacing w:val="-10"/>
        </w:rPr>
        <w:t xml:space="preserve"> </w:t>
      </w:r>
      <w:r w:rsidR="00590ED8" w:rsidRPr="003824DA">
        <w:rPr>
          <w:rFonts w:ascii="Times New Roman Bold" w:hAnsi="Times New Roman Bold"/>
          <w:b/>
          <w:spacing w:val="-10"/>
        </w:rPr>
        <w:t>người</w:t>
      </w:r>
      <w:r w:rsidRPr="003824DA">
        <w:rPr>
          <w:rFonts w:ascii="Times New Roman Bold" w:hAnsi="Times New Roman Bold"/>
          <w:b/>
          <w:spacing w:val="-10"/>
        </w:rPr>
        <w:t xml:space="preserve"> tham gia</w:t>
      </w:r>
      <w:r w:rsidRPr="0024577C">
        <w:rPr>
          <w:rFonts w:ascii="Times New Roman Bold" w:hAnsi="Times New Roman Bold"/>
          <w:b/>
          <w:spacing w:val="-6"/>
        </w:rPr>
        <w:t xml:space="preserve"> hoạt động ở thôn, tổ dân phố</w:t>
      </w:r>
      <w:r w:rsidRPr="003C32C0">
        <w:rPr>
          <w:rFonts w:ascii="Times New Roman" w:hAnsi="Times New Roman"/>
          <w:b/>
        </w:rPr>
        <w:t xml:space="preserve"> </w:t>
      </w:r>
      <w:r>
        <w:rPr>
          <w:rFonts w:ascii="Times New Roman" w:hAnsi="Times New Roman"/>
          <w:b/>
        </w:rPr>
        <w:t xml:space="preserve">trên </w:t>
      </w:r>
      <w:r w:rsidRPr="003C32C0">
        <w:rPr>
          <w:rFonts w:ascii="Times New Roman" w:hAnsi="Times New Roman"/>
          <w:b/>
        </w:rPr>
        <w:t xml:space="preserve">địa bàn tỉnh Thái Nguyên </w:t>
      </w:r>
    </w:p>
    <w:p w14:paraId="3B0FE6FC" w14:textId="1A4ABF27" w:rsidR="0059231A" w:rsidRPr="000B3395" w:rsidRDefault="0059231A" w:rsidP="003824DA">
      <w:pPr>
        <w:pStyle w:val="BodyTextIndent2"/>
        <w:spacing w:before="240" w:line="380" w:lineRule="exact"/>
        <w:ind w:left="0" w:firstLine="720"/>
        <w:jc w:val="both"/>
        <w:rPr>
          <w:i/>
          <w:color w:val="000000" w:themeColor="text1"/>
          <w:szCs w:val="28"/>
        </w:rPr>
      </w:pPr>
      <w:r w:rsidRPr="003C32C0">
        <w:rPr>
          <w:i/>
          <w:szCs w:val="28"/>
        </w:rPr>
        <w:t xml:space="preserve">Căn cứ Luật Tổ chức chính quyền địa </w:t>
      </w:r>
      <w:r w:rsidRPr="000B3395">
        <w:rPr>
          <w:i/>
          <w:color w:val="000000" w:themeColor="text1"/>
          <w:szCs w:val="28"/>
        </w:rPr>
        <w:t xml:space="preserve">phương </w:t>
      </w:r>
      <w:r w:rsidR="00A06045">
        <w:rPr>
          <w:i/>
          <w:color w:val="000000" w:themeColor="text1"/>
          <w:szCs w:val="28"/>
        </w:rPr>
        <w:t>số 72/</w:t>
      </w:r>
      <w:r w:rsidRPr="000B3395">
        <w:rPr>
          <w:i/>
          <w:color w:val="000000" w:themeColor="text1"/>
          <w:szCs w:val="28"/>
        </w:rPr>
        <w:t>20</w:t>
      </w:r>
      <w:r w:rsidR="00A11054" w:rsidRPr="000B3395">
        <w:rPr>
          <w:i/>
          <w:color w:val="000000" w:themeColor="text1"/>
          <w:szCs w:val="28"/>
        </w:rPr>
        <w:t>25</w:t>
      </w:r>
      <w:r w:rsidR="00A06045">
        <w:rPr>
          <w:i/>
          <w:color w:val="000000" w:themeColor="text1"/>
          <w:szCs w:val="28"/>
        </w:rPr>
        <w:t>/QH</w:t>
      </w:r>
      <w:r w:rsidR="00365EB4">
        <w:rPr>
          <w:i/>
          <w:color w:val="000000" w:themeColor="text1"/>
          <w:szCs w:val="28"/>
        </w:rPr>
        <w:t>15</w:t>
      </w:r>
      <w:r w:rsidRPr="000B3395">
        <w:rPr>
          <w:i/>
          <w:color w:val="000000" w:themeColor="text1"/>
          <w:szCs w:val="28"/>
        </w:rPr>
        <w:t>;</w:t>
      </w:r>
    </w:p>
    <w:p w14:paraId="6C1D2ADC" w14:textId="336B4DC5" w:rsidR="0059231A" w:rsidRPr="000B3395" w:rsidRDefault="0059231A" w:rsidP="003824DA">
      <w:pPr>
        <w:tabs>
          <w:tab w:val="left" w:pos="993"/>
        </w:tabs>
        <w:spacing w:line="360" w:lineRule="exact"/>
        <w:ind w:firstLine="720"/>
        <w:jc w:val="both"/>
        <w:rPr>
          <w:rFonts w:ascii="Times New Roman" w:hAnsi="Times New Roman"/>
          <w:i/>
          <w:color w:val="000000" w:themeColor="text1"/>
        </w:rPr>
      </w:pPr>
      <w:r w:rsidRPr="000B3395">
        <w:rPr>
          <w:rFonts w:ascii="Times New Roman" w:hAnsi="Times New Roman"/>
          <w:i/>
          <w:color w:val="000000" w:themeColor="text1"/>
        </w:rPr>
        <w:t xml:space="preserve">Căn cứ Luật Ngân sách nhà nước </w:t>
      </w:r>
      <w:r w:rsidR="00365EB4">
        <w:rPr>
          <w:rFonts w:ascii="Times New Roman" w:hAnsi="Times New Roman"/>
          <w:i/>
          <w:color w:val="000000" w:themeColor="text1"/>
        </w:rPr>
        <w:t>số 89/</w:t>
      </w:r>
      <w:r w:rsidRPr="000B3395">
        <w:rPr>
          <w:rFonts w:ascii="Times New Roman" w:hAnsi="Times New Roman"/>
          <w:i/>
          <w:color w:val="000000" w:themeColor="text1"/>
        </w:rPr>
        <w:t>20</w:t>
      </w:r>
      <w:r w:rsidR="000B3395" w:rsidRPr="000B3395">
        <w:rPr>
          <w:rFonts w:ascii="Times New Roman" w:hAnsi="Times New Roman"/>
          <w:i/>
          <w:color w:val="000000" w:themeColor="text1"/>
        </w:rPr>
        <w:t>2</w:t>
      </w:r>
      <w:r w:rsidRPr="000B3395">
        <w:rPr>
          <w:rFonts w:ascii="Times New Roman" w:hAnsi="Times New Roman"/>
          <w:i/>
          <w:color w:val="000000" w:themeColor="text1"/>
        </w:rPr>
        <w:t>5</w:t>
      </w:r>
      <w:r w:rsidR="00365EB4">
        <w:rPr>
          <w:rFonts w:ascii="Times New Roman" w:hAnsi="Times New Roman"/>
          <w:i/>
          <w:color w:val="000000" w:themeColor="text1"/>
        </w:rPr>
        <w:t>/QH15</w:t>
      </w:r>
      <w:r w:rsidRPr="000B3395">
        <w:rPr>
          <w:rFonts w:ascii="Times New Roman" w:hAnsi="Times New Roman"/>
          <w:i/>
          <w:color w:val="000000" w:themeColor="text1"/>
        </w:rPr>
        <w:t>;</w:t>
      </w:r>
    </w:p>
    <w:p w14:paraId="0BB3CF73" w14:textId="4D53B6C2" w:rsidR="0059231A" w:rsidRDefault="0059231A" w:rsidP="003824DA">
      <w:pPr>
        <w:tabs>
          <w:tab w:val="left" w:pos="993"/>
        </w:tabs>
        <w:spacing w:line="360" w:lineRule="exact"/>
        <w:ind w:firstLine="720"/>
        <w:jc w:val="both"/>
        <w:rPr>
          <w:rFonts w:ascii="Times New Roman" w:hAnsi="Times New Roman"/>
          <w:i/>
        </w:rPr>
      </w:pPr>
      <w:r w:rsidRPr="003C32C0">
        <w:rPr>
          <w:rFonts w:ascii="Times New Roman" w:hAnsi="Times New Roman"/>
          <w:i/>
        </w:rPr>
        <w:t xml:space="preserve">Căn cứ Nghị định số </w:t>
      </w:r>
      <w:r w:rsidR="00A11054">
        <w:rPr>
          <w:rFonts w:ascii="Times New Roman" w:hAnsi="Times New Roman"/>
          <w:i/>
        </w:rPr>
        <w:t>185</w:t>
      </w:r>
      <w:r w:rsidRPr="003C32C0">
        <w:rPr>
          <w:rFonts w:ascii="Times New Roman" w:hAnsi="Times New Roman"/>
          <w:i/>
        </w:rPr>
        <w:t>/20</w:t>
      </w:r>
      <w:r w:rsidR="00A11054">
        <w:rPr>
          <w:rFonts w:ascii="Times New Roman" w:hAnsi="Times New Roman"/>
          <w:i/>
        </w:rPr>
        <w:t>2</w:t>
      </w:r>
      <w:r w:rsidRPr="003C32C0">
        <w:rPr>
          <w:rFonts w:ascii="Times New Roman" w:hAnsi="Times New Roman"/>
          <w:i/>
        </w:rPr>
        <w:t xml:space="preserve">6/NĐ-CP ngày </w:t>
      </w:r>
      <w:r w:rsidR="00A11054">
        <w:rPr>
          <w:rFonts w:ascii="Times New Roman" w:hAnsi="Times New Roman"/>
          <w:i/>
        </w:rPr>
        <w:t>26</w:t>
      </w:r>
      <w:r w:rsidRPr="003C32C0">
        <w:rPr>
          <w:rFonts w:ascii="Times New Roman" w:hAnsi="Times New Roman"/>
          <w:i/>
        </w:rPr>
        <w:t xml:space="preserve"> tháng </w:t>
      </w:r>
      <w:r w:rsidR="00A11054">
        <w:rPr>
          <w:rFonts w:ascii="Times New Roman" w:hAnsi="Times New Roman"/>
          <w:i/>
        </w:rPr>
        <w:t>5</w:t>
      </w:r>
      <w:r w:rsidRPr="003C32C0">
        <w:rPr>
          <w:rFonts w:ascii="Times New Roman" w:hAnsi="Times New Roman"/>
          <w:i/>
        </w:rPr>
        <w:t xml:space="preserve"> năm 20</w:t>
      </w:r>
      <w:r w:rsidR="00A11054">
        <w:rPr>
          <w:rFonts w:ascii="Times New Roman" w:hAnsi="Times New Roman"/>
          <w:i/>
        </w:rPr>
        <w:t>2</w:t>
      </w:r>
      <w:r w:rsidRPr="003C32C0">
        <w:rPr>
          <w:rFonts w:ascii="Times New Roman" w:hAnsi="Times New Roman"/>
          <w:i/>
        </w:rPr>
        <w:t xml:space="preserve">6 của Chính phủ </w:t>
      </w:r>
      <w:r w:rsidR="00A11054">
        <w:rPr>
          <w:rFonts w:ascii="Times New Roman" w:hAnsi="Times New Roman"/>
          <w:i/>
        </w:rPr>
        <w:t>quy định về tổ chức, hoạt động của thôn, tổ dân phố và chế độ, chính sách đối với người hoạt động không chuyên trách ở thôn, tổ dân phố;</w:t>
      </w:r>
    </w:p>
    <w:p w14:paraId="7261BDD8" w14:textId="00015A60" w:rsidR="009C6D63" w:rsidRDefault="009C6D63" w:rsidP="003824DA">
      <w:pPr>
        <w:tabs>
          <w:tab w:val="left" w:pos="993"/>
        </w:tabs>
        <w:spacing w:line="360" w:lineRule="exact"/>
        <w:ind w:firstLine="720"/>
        <w:jc w:val="both"/>
        <w:rPr>
          <w:rFonts w:ascii="Times New Roman" w:hAnsi="Times New Roman"/>
          <w:i/>
        </w:rPr>
      </w:pPr>
      <w:r>
        <w:rPr>
          <w:rFonts w:ascii="Times New Roman" w:hAnsi="Times New Roman"/>
          <w:i/>
        </w:rPr>
        <w:t>Căn cứ Quyết định số 5458/QĐ-BQP ngày 19/10/2025 của Bộ Quốc phòng công nhận cấp xã trọng điểm về quốc phòng;</w:t>
      </w:r>
    </w:p>
    <w:p w14:paraId="20ED6867" w14:textId="5FA3360B" w:rsidR="009C6D63" w:rsidRPr="003C32C0" w:rsidRDefault="009C6D63" w:rsidP="003824DA">
      <w:pPr>
        <w:tabs>
          <w:tab w:val="left" w:pos="993"/>
        </w:tabs>
        <w:spacing w:line="360" w:lineRule="exact"/>
        <w:ind w:firstLine="720"/>
        <w:jc w:val="both"/>
        <w:rPr>
          <w:rFonts w:ascii="Times New Roman" w:hAnsi="Times New Roman"/>
          <w:i/>
        </w:rPr>
      </w:pPr>
      <w:r>
        <w:rPr>
          <w:rFonts w:ascii="Times New Roman" w:hAnsi="Times New Roman"/>
          <w:i/>
        </w:rPr>
        <w:t xml:space="preserve">Căn cứ Quyết định số 2749/QĐ-UBND ngày 31/12/2025 của UBND tỉnh Thái </w:t>
      </w:r>
      <w:r w:rsidRPr="00707C29">
        <w:rPr>
          <w:rFonts w:ascii="Times New Roman Italic" w:hAnsi="Times New Roman Italic"/>
          <w:i/>
          <w:spacing w:val="-6"/>
        </w:rPr>
        <w:t>Nguyên phê duyệt danh sách thôn vùng đồng bào dân tộc thiểu số và miền núi</w:t>
      </w:r>
      <w:r w:rsidRPr="009C6D63">
        <w:rPr>
          <w:rFonts w:ascii="Times New Roman" w:hAnsi="Times New Roman"/>
          <w:i/>
        </w:rPr>
        <w:t xml:space="preserve">, thôn </w:t>
      </w:r>
      <w:r w:rsidRPr="00707C29">
        <w:rPr>
          <w:rFonts w:ascii="Times New Roman Italic" w:hAnsi="Times New Roman Italic"/>
          <w:i/>
          <w:spacing w:val="-2"/>
        </w:rPr>
        <w:t>đặc biệt khó khăn; xã vùng đồng bào dân tộc thiểu số và miền núi, xã khu vực</w:t>
      </w:r>
      <w:r w:rsidRPr="009C6D63">
        <w:rPr>
          <w:rFonts w:ascii="Times New Roman" w:hAnsi="Times New Roman"/>
          <w:i/>
        </w:rPr>
        <w:t xml:space="preserve"> I, II, III trên địa bàn tỉnh Thái Nguyên giai đoạn 2026 </w:t>
      </w:r>
      <w:r>
        <w:rPr>
          <w:rFonts w:ascii="Times New Roman" w:hAnsi="Times New Roman"/>
          <w:i/>
        </w:rPr>
        <w:t>–</w:t>
      </w:r>
      <w:r w:rsidRPr="009C6D63">
        <w:rPr>
          <w:rFonts w:ascii="Times New Roman" w:hAnsi="Times New Roman"/>
          <w:i/>
        </w:rPr>
        <w:t xml:space="preserve"> 2030</w:t>
      </w:r>
      <w:r>
        <w:rPr>
          <w:rFonts w:ascii="Times New Roman" w:hAnsi="Times New Roman"/>
          <w:i/>
        </w:rPr>
        <w:t>; Quyết định số 166/QĐ-UBND ngày 28/01/2026 của UBND tỉnh v</w:t>
      </w:r>
      <w:r w:rsidRPr="009C6D63">
        <w:rPr>
          <w:rFonts w:ascii="Times New Roman" w:hAnsi="Times New Roman"/>
          <w:i/>
        </w:rPr>
        <w:t>ề việc điều chỉnh Quyết định số 2749/QĐ-UBND ngày 31/12/2025 của Ủy ban nhân dân tỉnh Thái Nguyên</w:t>
      </w:r>
      <w:r>
        <w:rPr>
          <w:rFonts w:ascii="Times New Roman" w:hAnsi="Times New Roman"/>
          <w:i/>
        </w:rPr>
        <w:t>.</w:t>
      </w:r>
    </w:p>
    <w:p w14:paraId="4F842A35" w14:textId="5FF48A24" w:rsidR="004D31D6" w:rsidRDefault="0054221D" w:rsidP="003824DA">
      <w:pPr>
        <w:spacing w:line="360" w:lineRule="exact"/>
        <w:ind w:firstLine="720"/>
        <w:jc w:val="both"/>
        <w:rPr>
          <w:rFonts w:ascii="Times New Roman" w:hAnsi="Times New Roman"/>
          <w:i/>
        </w:rPr>
      </w:pPr>
      <w:r w:rsidRPr="003C32C0">
        <w:rPr>
          <w:rFonts w:ascii="Times New Roman" w:hAnsi="Times New Roman"/>
          <w:i/>
        </w:rPr>
        <w:t>Sau khi xem xét Tờ trình số …</w:t>
      </w:r>
      <w:r w:rsidR="00533E92" w:rsidRPr="003C32C0">
        <w:rPr>
          <w:rFonts w:ascii="Times New Roman" w:hAnsi="Times New Roman"/>
          <w:i/>
        </w:rPr>
        <w:t>..</w:t>
      </w:r>
      <w:r w:rsidRPr="003C32C0">
        <w:rPr>
          <w:rFonts w:ascii="Times New Roman" w:hAnsi="Times New Roman"/>
          <w:i/>
        </w:rPr>
        <w:t>../TTr-UBND ngày</w:t>
      </w:r>
      <w:r w:rsidR="00533E92" w:rsidRPr="003C32C0">
        <w:rPr>
          <w:rFonts w:ascii="Times New Roman" w:hAnsi="Times New Roman"/>
          <w:i/>
        </w:rPr>
        <w:t>..</w:t>
      </w:r>
      <w:r w:rsidRPr="003C32C0">
        <w:rPr>
          <w:rFonts w:ascii="Times New Roman" w:hAnsi="Times New Roman"/>
          <w:i/>
        </w:rPr>
        <w:t xml:space="preserve"> …/</w:t>
      </w:r>
      <w:r w:rsidR="00B86F85">
        <w:rPr>
          <w:rFonts w:ascii="Times New Roman" w:hAnsi="Times New Roman"/>
          <w:i/>
        </w:rPr>
        <w:t>6</w:t>
      </w:r>
      <w:r w:rsidRPr="003C32C0">
        <w:rPr>
          <w:rFonts w:ascii="Times New Roman" w:hAnsi="Times New Roman"/>
          <w:i/>
        </w:rPr>
        <w:t>/202</w:t>
      </w:r>
      <w:r w:rsidR="00B86F85">
        <w:rPr>
          <w:rFonts w:ascii="Times New Roman" w:hAnsi="Times New Roman"/>
          <w:i/>
        </w:rPr>
        <w:t>6</w:t>
      </w:r>
      <w:r w:rsidRPr="003C32C0">
        <w:rPr>
          <w:rFonts w:ascii="Times New Roman" w:hAnsi="Times New Roman"/>
          <w:i/>
        </w:rPr>
        <w:t xml:space="preserve"> của Ủy ban nhân dân tỉnh về việc quy định </w:t>
      </w:r>
      <w:r w:rsidR="00A11054">
        <w:rPr>
          <w:rFonts w:ascii="Times New Roman" w:hAnsi="Times New Roman"/>
          <w:i/>
        </w:rPr>
        <w:t xml:space="preserve">số lượng, </w:t>
      </w:r>
      <w:r w:rsidRPr="003C32C0">
        <w:rPr>
          <w:rFonts w:ascii="Times New Roman" w:hAnsi="Times New Roman"/>
          <w:i/>
        </w:rPr>
        <w:t>chức danh</w:t>
      </w:r>
      <w:r w:rsidR="00A11054">
        <w:rPr>
          <w:rFonts w:ascii="Times New Roman" w:hAnsi="Times New Roman"/>
          <w:i/>
        </w:rPr>
        <w:t xml:space="preserve"> </w:t>
      </w:r>
      <w:r w:rsidR="008E1795" w:rsidRPr="008E1795">
        <w:rPr>
          <w:rFonts w:ascii="Times New Roman" w:hAnsi="Times New Roman"/>
          <w:i/>
        </w:rPr>
        <w:t>mức phụ cấp, mức hỗ trợ đối</w:t>
      </w:r>
      <w:r w:rsidR="008E1795" w:rsidRPr="008E1795">
        <w:rPr>
          <w:rFonts w:ascii="Times New Roman Bold" w:hAnsi="Times New Roman Bold"/>
          <w:bCs/>
          <w:i/>
          <w:iCs/>
          <w:spacing w:val="-6"/>
        </w:rPr>
        <w:t xml:space="preserve"> </w:t>
      </w:r>
      <w:r w:rsidR="008E1795" w:rsidRPr="008E1795">
        <w:rPr>
          <w:rFonts w:ascii="Times New Roman" w:hAnsi="Times New Roman"/>
          <w:i/>
        </w:rPr>
        <w:t xml:space="preserve">với </w:t>
      </w:r>
      <w:r w:rsidR="008E1795" w:rsidRPr="003824DA">
        <w:rPr>
          <w:rFonts w:ascii="Times New Roman Italic" w:hAnsi="Times New Roman Italic"/>
          <w:i/>
        </w:rPr>
        <w:t>người hoạt động không</w:t>
      </w:r>
      <w:r w:rsidR="008E1795" w:rsidRPr="003824DA">
        <w:rPr>
          <w:rFonts w:ascii="Times New Roman Italic" w:hAnsi="Times New Roman Italic"/>
          <w:bCs/>
          <w:i/>
          <w:iCs/>
        </w:rPr>
        <w:t xml:space="preserve"> chuyên trách ở thôn, xóm, tổ dân phố</w:t>
      </w:r>
      <w:r w:rsidR="003824DA" w:rsidRPr="003824DA">
        <w:rPr>
          <w:rFonts w:ascii="Times New Roman Italic" w:hAnsi="Times New Roman Italic"/>
          <w:bCs/>
          <w:i/>
          <w:iCs/>
        </w:rPr>
        <w:t xml:space="preserve"> (gọi chung là thôn</w:t>
      </w:r>
      <w:r w:rsidR="003824DA">
        <w:rPr>
          <w:rFonts w:ascii="Times New Roman Italic" w:hAnsi="Times New Roman Italic"/>
          <w:bCs/>
          <w:i/>
          <w:iCs/>
          <w:spacing w:val="-10"/>
        </w:rPr>
        <w:t>, tổ dân phố)</w:t>
      </w:r>
      <w:r w:rsidR="008E1795" w:rsidRPr="008E1795">
        <w:rPr>
          <w:rFonts w:ascii="Times New Roman Italic" w:hAnsi="Times New Roman Italic"/>
          <w:bCs/>
          <w:i/>
          <w:iCs/>
          <w:spacing w:val="-10"/>
        </w:rPr>
        <w:t>; số lượng, chức danh,</w:t>
      </w:r>
      <w:r w:rsidR="008E1795" w:rsidRPr="008E1795">
        <w:rPr>
          <w:rFonts w:ascii="Times New Roman" w:hAnsi="Times New Roman"/>
          <w:bCs/>
          <w:i/>
          <w:iCs/>
        </w:rPr>
        <w:t xml:space="preserve"> mức </w:t>
      </w:r>
      <w:r w:rsidR="008E1795" w:rsidRPr="008E1795">
        <w:rPr>
          <w:rFonts w:ascii="Times New Roman" w:hAnsi="Times New Roman"/>
          <w:i/>
        </w:rPr>
        <w:t>hỗ trợ đối với các chức danh tham gia hoạt động ở thôn, tổ dân phố</w:t>
      </w:r>
      <w:r w:rsidR="008E1795" w:rsidRPr="008E1795">
        <w:rPr>
          <w:rFonts w:ascii="Times New Roman" w:hAnsi="Times New Roman"/>
          <w:bCs/>
          <w:i/>
          <w:iCs/>
        </w:rPr>
        <w:t xml:space="preserve"> trên </w:t>
      </w:r>
      <w:r w:rsidR="008E1795" w:rsidRPr="00762197">
        <w:rPr>
          <w:rFonts w:ascii="Times New Roman" w:hAnsi="Times New Roman"/>
          <w:bCs/>
          <w:i/>
          <w:iCs/>
        </w:rPr>
        <w:t>địa bàn tỉnh Thái Nguyên</w:t>
      </w:r>
      <w:r w:rsidRPr="00762197">
        <w:rPr>
          <w:rFonts w:ascii="Times New Roman Italic" w:hAnsi="Times New Roman Italic"/>
          <w:i/>
        </w:rPr>
        <w:t xml:space="preserve">; Báo cáo </w:t>
      </w:r>
      <w:r w:rsidRPr="00762197">
        <w:rPr>
          <w:rFonts w:ascii="Times New Roman" w:hAnsi="Times New Roman"/>
          <w:i/>
        </w:rPr>
        <w:t>thẩm tra của Ban Pháp chế Hội đồng nhân</w:t>
      </w:r>
      <w:r w:rsidRPr="003C32C0">
        <w:rPr>
          <w:rFonts w:ascii="Times New Roman" w:hAnsi="Times New Roman"/>
          <w:i/>
        </w:rPr>
        <w:t xml:space="preserve"> dân tỉnh</w:t>
      </w:r>
      <w:r w:rsidR="008E1795">
        <w:rPr>
          <w:rFonts w:ascii="Times New Roman" w:hAnsi="Times New Roman"/>
          <w:i/>
        </w:rPr>
        <w:t xml:space="preserve">; Báo cáo giải trình số ..../BC-UBND ngày .../..../2026 của Ủy ban nhân </w:t>
      </w:r>
      <w:r w:rsidR="008E1795" w:rsidRPr="00762197">
        <w:rPr>
          <w:rFonts w:ascii="Times New Roman Italic" w:hAnsi="Times New Roman Italic"/>
          <w:i/>
          <w:spacing w:val="10"/>
        </w:rPr>
        <w:t>dân tỉnh Thái Nguyên giải trình và làm rõ một số nội dung thẩm tra</w:t>
      </w:r>
      <w:r w:rsidR="008E1795" w:rsidRPr="00762197">
        <w:rPr>
          <w:rFonts w:ascii="Times New Roman Italic" w:hAnsi="Times New Roman Italic"/>
          <w:i/>
          <w:spacing w:val="2"/>
        </w:rPr>
        <w:t xml:space="preserve"> của</w:t>
      </w:r>
      <w:r w:rsidR="008E1795" w:rsidRPr="00762197">
        <w:rPr>
          <w:rFonts w:ascii="Times New Roman Italic" w:hAnsi="Times New Roman Italic"/>
          <w:i/>
        </w:rPr>
        <w:t xml:space="preserve"> các Ban Hội đồng nhân dân tỉnh và ý kiến thảo luận của các Tổ đại biểu tại Kỳ </w:t>
      </w:r>
      <w:r w:rsidR="008E1795" w:rsidRPr="00762197">
        <w:rPr>
          <w:rFonts w:ascii="Times New Roman Italic" w:hAnsi="Times New Roman Italic"/>
          <w:i/>
          <w:spacing w:val="6"/>
        </w:rPr>
        <w:t xml:space="preserve">họp thứ </w:t>
      </w:r>
      <w:r w:rsidR="00422835">
        <w:rPr>
          <w:rFonts w:ascii="Times New Roman Italic" w:hAnsi="Times New Roman Italic"/>
          <w:i/>
          <w:spacing w:val="6"/>
        </w:rPr>
        <w:t>.....</w:t>
      </w:r>
      <w:r w:rsidR="008E1795" w:rsidRPr="00762197">
        <w:rPr>
          <w:rFonts w:ascii="Times New Roman Italic" w:hAnsi="Times New Roman Italic"/>
          <w:i/>
          <w:spacing w:val="6"/>
        </w:rPr>
        <w:t xml:space="preserve"> (Kỳ họp </w:t>
      </w:r>
      <w:r w:rsidR="003824DA">
        <w:rPr>
          <w:rFonts w:ascii="Times New Roman Italic" w:hAnsi="Times New Roman Italic"/>
          <w:i/>
          <w:spacing w:val="6"/>
        </w:rPr>
        <w:t>chuyên đề</w:t>
      </w:r>
      <w:r w:rsidR="008E1795" w:rsidRPr="00762197">
        <w:rPr>
          <w:rFonts w:ascii="Times New Roman Italic" w:hAnsi="Times New Roman Italic"/>
          <w:i/>
          <w:spacing w:val="6"/>
        </w:rPr>
        <w:t xml:space="preserve">), Hội đồng nhân dân tỉnh Khóa XV; </w:t>
      </w:r>
      <w:r w:rsidRPr="00762197">
        <w:rPr>
          <w:rFonts w:ascii="Times New Roman Italic" w:hAnsi="Times New Roman Italic"/>
          <w:i/>
          <w:spacing w:val="6"/>
        </w:rPr>
        <w:t>ý kiến</w:t>
      </w:r>
      <w:r w:rsidRPr="00762197">
        <w:rPr>
          <w:rFonts w:ascii="Times New Roman Italic" w:hAnsi="Times New Roman Italic"/>
          <w:i/>
        </w:rPr>
        <w:t xml:space="preserve"> thảo </w:t>
      </w:r>
      <w:r w:rsidRPr="00762197">
        <w:rPr>
          <w:rFonts w:ascii="Times New Roman Italic" w:hAnsi="Times New Roman Italic"/>
          <w:i/>
          <w:spacing w:val="8"/>
        </w:rPr>
        <w:t>luận của các đại biểu Hội đồng nhân dân tỉnh tại kỳ họp</w:t>
      </w:r>
      <w:r w:rsidR="004D31D6" w:rsidRPr="004D31D6">
        <w:rPr>
          <w:rFonts w:ascii="Times New Roman" w:hAnsi="Times New Roman"/>
          <w:i/>
        </w:rPr>
        <w:t>.</w:t>
      </w:r>
    </w:p>
    <w:p w14:paraId="0CAD619E" w14:textId="77777777" w:rsidR="0059231A" w:rsidRPr="003C32C0" w:rsidRDefault="00EE0482" w:rsidP="003824DA">
      <w:pPr>
        <w:pStyle w:val="NormalWeb"/>
        <w:spacing w:before="0" w:beforeAutospacing="0" w:after="0" w:afterAutospacing="0" w:line="340" w:lineRule="exact"/>
        <w:ind w:firstLine="567"/>
        <w:jc w:val="both"/>
        <w:rPr>
          <w:b/>
          <w:sz w:val="28"/>
          <w:szCs w:val="28"/>
        </w:rPr>
      </w:pPr>
      <w:r w:rsidRPr="003C32C0">
        <w:rPr>
          <w:b/>
          <w:sz w:val="28"/>
          <w:szCs w:val="28"/>
        </w:rPr>
        <w:t>Điều 1. Phạm vi điều chỉnh</w:t>
      </w:r>
    </w:p>
    <w:p w14:paraId="72869495" w14:textId="0C1C27D9" w:rsidR="0059231A" w:rsidRPr="003C32C0" w:rsidRDefault="0059231A" w:rsidP="003824DA">
      <w:pPr>
        <w:spacing w:line="340" w:lineRule="exact"/>
        <w:ind w:firstLine="567"/>
        <w:jc w:val="both"/>
        <w:rPr>
          <w:rFonts w:ascii="Times New Roman" w:hAnsi="Times New Roman"/>
        </w:rPr>
      </w:pPr>
      <w:r w:rsidRPr="003C32C0">
        <w:rPr>
          <w:rFonts w:ascii="Times New Roman" w:hAnsi="Times New Roman"/>
        </w:rPr>
        <w:t xml:space="preserve">Nghị </w:t>
      </w:r>
      <w:r w:rsidRPr="008E1795">
        <w:rPr>
          <w:rFonts w:ascii="Times New Roman" w:hAnsi="Times New Roman"/>
          <w:spacing w:val="8"/>
        </w:rPr>
        <w:t xml:space="preserve">quyết này quy định </w:t>
      </w:r>
      <w:r w:rsidR="00365EB4" w:rsidRPr="008E1795">
        <w:rPr>
          <w:rFonts w:ascii="Times New Roman" w:hAnsi="Times New Roman"/>
          <w:spacing w:val="8"/>
        </w:rPr>
        <w:t>mức phụ cấp</w:t>
      </w:r>
      <w:r w:rsidR="00A11054" w:rsidRPr="008E1795">
        <w:rPr>
          <w:rFonts w:ascii="Times New Roman" w:hAnsi="Times New Roman"/>
          <w:spacing w:val="8"/>
        </w:rPr>
        <w:t xml:space="preserve"> </w:t>
      </w:r>
      <w:r w:rsidR="00C41435">
        <w:rPr>
          <w:rFonts w:ascii="Times New Roman" w:hAnsi="Times New Roman"/>
          <w:spacing w:val="8"/>
        </w:rPr>
        <w:t xml:space="preserve">của từng chức danh </w:t>
      </w:r>
      <w:r w:rsidRPr="003C32C0">
        <w:rPr>
          <w:rFonts w:ascii="Times New Roman" w:hAnsi="Times New Roman"/>
        </w:rPr>
        <w:t xml:space="preserve">người </w:t>
      </w:r>
      <w:r w:rsidRPr="008E1795">
        <w:rPr>
          <w:rFonts w:ascii="Times New Roman" w:hAnsi="Times New Roman"/>
          <w:spacing w:val="-6"/>
        </w:rPr>
        <w:t xml:space="preserve">hoạt động không chuyên trách ở </w:t>
      </w:r>
      <w:r w:rsidR="00A11054" w:rsidRPr="008E1795">
        <w:rPr>
          <w:rFonts w:ascii="Times New Roman" w:hAnsi="Times New Roman"/>
          <w:spacing w:val="-6"/>
        </w:rPr>
        <w:t>thôn, tổ dân phố</w:t>
      </w:r>
      <w:r w:rsidR="0000410E" w:rsidRPr="008E1795">
        <w:rPr>
          <w:rFonts w:ascii="Times New Roman" w:hAnsi="Times New Roman"/>
          <w:spacing w:val="-6"/>
        </w:rPr>
        <w:t>;</w:t>
      </w:r>
      <w:r w:rsidR="00A11054" w:rsidRPr="008E1795">
        <w:rPr>
          <w:rFonts w:ascii="Times New Roman" w:hAnsi="Times New Roman"/>
          <w:spacing w:val="-6"/>
        </w:rPr>
        <w:t xml:space="preserve"> </w:t>
      </w:r>
      <w:r w:rsidR="00C41435">
        <w:rPr>
          <w:rFonts w:ascii="Times New Roman" w:hAnsi="Times New Roman"/>
          <w:spacing w:val="-6"/>
        </w:rPr>
        <w:t xml:space="preserve">việc kiêm nhiệm chức danh và mức phụ cấp kiêm nhiệm chức danh người hoạt động không chuyên trách, mức phụ cấp kiêm </w:t>
      </w:r>
      <w:r w:rsidR="00C41435" w:rsidRPr="00C41435">
        <w:rPr>
          <w:rFonts w:ascii="Times New Roman" w:hAnsi="Times New Roman"/>
          <w:spacing w:val="6"/>
        </w:rPr>
        <w:t xml:space="preserve">nhiệm chức danh tham gia hoạt động ở thôn, tổ dân phố; </w:t>
      </w:r>
      <w:r w:rsidR="00365EB4" w:rsidRPr="00C41435">
        <w:rPr>
          <w:rFonts w:ascii="Times New Roman" w:hAnsi="Times New Roman"/>
          <w:spacing w:val="6"/>
        </w:rPr>
        <w:t>số lượng</w:t>
      </w:r>
      <w:r w:rsidR="00365EB4" w:rsidRPr="008E1795">
        <w:rPr>
          <w:rFonts w:ascii="Times New Roman" w:hAnsi="Times New Roman"/>
          <w:spacing w:val="-6"/>
        </w:rPr>
        <w:t xml:space="preserve">, chức </w:t>
      </w:r>
      <w:r w:rsidR="00365EB4" w:rsidRPr="00422835">
        <w:rPr>
          <w:rFonts w:ascii="Times New Roman" w:hAnsi="Times New Roman"/>
          <w:spacing w:val="-6"/>
        </w:rPr>
        <w:t>danh</w:t>
      </w:r>
      <w:r w:rsidR="00C41435" w:rsidRPr="00422835">
        <w:rPr>
          <w:rFonts w:ascii="Times New Roman" w:hAnsi="Times New Roman"/>
          <w:spacing w:val="-6"/>
        </w:rPr>
        <w:t xml:space="preserve"> và</w:t>
      </w:r>
      <w:r w:rsidR="00365EB4" w:rsidRPr="00422835">
        <w:rPr>
          <w:rFonts w:ascii="Times New Roman" w:hAnsi="Times New Roman"/>
          <w:spacing w:val="-6"/>
        </w:rPr>
        <w:t xml:space="preserve"> mức hỗ trợ đối với </w:t>
      </w:r>
      <w:r w:rsidR="00422835" w:rsidRPr="00422835">
        <w:rPr>
          <w:rFonts w:ascii="Times New Roman" w:hAnsi="Times New Roman"/>
          <w:spacing w:val="-6"/>
        </w:rPr>
        <w:t>người</w:t>
      </w:r>
      <w:r w:rsidR="00365EB4" w:rsidRPr="00422835">
        <w:rPr>
          <w:rFonts w:ascii="Times New Roman" w:hAnsi="Times New Roman"/>
          <w:spacing w:val="-6"/>
        </w:rPr>
        <w:t xml:space="preserve"> </w:t>
      </w:r>
      <w:r w:rsidRPr="00422835">
        <w:rPr>
          <w:rFonts w:ascii="Times New Roman" w:hAnsi="Times New Roman"/>
          <w:spacing w:val="-6"/>
        </w:rPr>
        <w:t>tham g</w:t>
      </w:r>
      <w:r w:rsidR="00F05608" w:rsidRPr="00422835">
        <w:rPr>
          <w:rFonts w:ascii="Times New Roman" w:hAnsi="Times New Roman"/>
          <w:spacing w:val="-6"/>
        </w:rPr>
        <w:t xml:space="preserve">ia hoạt động ở </w:t>
      </w:r>
      <w:r w:rsidR="00A11054" w:rsidRPr="00422835">
        <w:rPr>
          <w:rFonts w:ascii="Times New Roman" w:hAnsi="Times New Roman"/>
          <w:spacing w:val="-6"/>
        </w:rPr>
        <w:t xml:space="preserve">thôn, </w:t>
      </w:r>
      <w:r w:rsidR="00F05608" w:rsidRPr="00422835">
        <w:rPr>
          <w:rFonts w:ascii="Times New Roman" w:hAnsi="Times New Roman"/>
          <w:spacing w:val="-6"/>
        </w:rPr>
        <w:t>tổ dân phố</w:t>
      </w:r>
      <w:r w:rsidR="00A11054">
        <w:rPr>
          <w:rFonts w:ascii="Times New Roman" w:hAnsi="Times New Roman"/>
        </w:rPr>
        <w:t xml:space="preserve"> </w:t>
      </w:r>
      <w:r w:rsidRPr="003C32C0">
        <w:rPr>
          <w:rFonts w:ascii="Times New Roman" w:hAnsi="Times New Roman"/>
        </w:rPr>
        <w:t>trên địa bàn tỉnh Thái Nguyên.</w:t>
      </w:r>
    </w:p>
    <w:p w14:paraId="2FFEFC16" w14:textId="77777777" w:rsidR="0059231A" w:rsidRPr="003C32C0" w:rsidRDefault="00704448" w:rsidP="00D10B2A">
      <w:pPr>
        <w:pStyle w:val="BodyTextIndent2"/>
        <w:spacing w:line="300" w:lineRule="exact"/>
        <w:ind w:left="0" w:firstLine="567"/>
        <w:jc w:val="both"/>
      </w:pPr>
      <w:r w:rsidRPr="003C32C0">
        <w:rPr>
          <w:b/>
        </w:rPr>
        <w:lastRenderedPageBreak/>
        <w:t xml:space="preserve">Điều </w:t>
      </w:r>
      <w:r w:rsidR="0059231A" w:rsidRPr="003C32C0">
        <w:rPr>
          <w:b/>
        </w:rPr>
        <w:t>2.</w:t>
      </w:r>
      <w:r w:rsidR="0059231A" w:rsidRPr="003C32C0">
        <w:t xml:space="preserve"> </w:t>
      </w:r>
      <w:r w:rsidRPr="003C32C0">
        <w:rPr>
          <w:b/>
          <w:szCs w:val="28"/>
        </w:rPr>
        <w:t>Đối tượng áp dụng</w:t>
      </w:r>
      <w:r w:rsidRPr="003C32C0">
        <w:t xml:space="preserve"> </w:t>
      </w:r>
    </w:p>
    <w:p w14:paraId="1C64D49A" w14:textId="58FD1FD1" w:rsidR="00DD0110" w:rsidRPr="003C32C0" w:rsidRDefault="0000410E" w:rsidP="00D10B2A">
      <w:pPr>
        <w:spacing w:line="300" w:lineRule="exact"/>
        <w:ind w:firstLine="567"/>
        <w:rPr>
          <w:rFonts w:ascii="Times New Roman" w:hAnsi="Times New Roman"/>
        </w:rPr>
      </w:pPr>
      <w:r>
        <w:rPr>
          <w:rFonts w:ascii="Times New Roman" w:hAnsi="Times New Roman"/>
        </w:rPr>
        <w:t>1</w:t>
      </w:r>
      <w:r w:rsidR="00DD0110" w:rsidRPr="003C32C0">
        <w:rPr>
          <w:rFonts w:ascii="Times New Roman" w:hAnsi="Times New Roman"/>
        </w:rPr>
        <w:t xml:space="preserve">. Người hoạt động không chuyên trách ở </w:t>
      </w:r>
      <w:r w:rsidR="00263EA7">
        <w:rPr>
          <w:rFonts w:ascii="Times New Roman" w:hAnsi="Times New Roman"/>
        </w:rPr>
        <w:t xml:space="preserve">thôn, </w:t>
      </w:r>
      <w:r w:rsidR="00DD0110" w:rsidRPr="003C32C0">
        <w:rPr>
          <w:rFonts w:ascii="Times New Roman" w:hAnsi="Times New Roman"/>
        </w:rPr>
        <w:t>tổ dân phố.</w:t>
      </w:r>
    </w:p>
    <w:p w14:paraId="633CD562" w14:textId="01BA8459" w:rsidR="00DD0110" w:rsidRPr="003C32C0" w:rsidRDefault="0000410E" w:rsidP="00D10B2A">
      <w:pPr>
        <w:spacing w:line="300" w:lineRule="exact"/>
        <w:ind w:firstLine="567"/>
        <w:rPr>
          <w:rFonts w:ascii="Times New Roman" w:hAnsi="Times New Roman"/>
        </w:rPr>
      </w:pPr>
      <w:r>
        <w:rPr>
          <w:rFonts w:ascii="Times New Roman" w:hAnsi="Times New Roman"/>
        </w:rPr>
        <w:t>2</w:t>
      </w:r>
      <w:r w:rsidR="00DD0110" w:rsidRPr="003C32C0">
        <w:rPr>
          <w:rFonts w:ascii="Times New Roman" w:hAnsi="Times New Roman"/>
        </w:rPr>
        <w:t xml:space="preserve">. </w:t>
      </w:r>
      <w:r w:rsidR="008E1795">
        <w:rPr>
          <w:rFonts w:ascii="Times New Roman" w:hAnsi="Times New Roman"/>
        </w:rPr>
        <w:t>Người</w:t>
      </w:r>
      <w:r w:rsidR="0059231A" w:rsidRPr="003C32C0">
        <w:rPr>
          <w:rFonts w:ascii="Times New Roman" w:hAnsi="Times New Roman"/>
        </w:rPr>
        <w:t xml:space="preserve"> tham gia </w:t>
      </w:r>
      <w:r w:rsidR="00F6384F" w:rsidRPr="003C32C0">
        <w:rPr>
          <w:rFonts w:ascii="Times New Roman" w:hAnsi="Times New Roman"/>
        </w:rPr>
        <w:t xml:space="preserve">hoạt động </w:t>
      </w:r>
      <w:r w:rsidR="00DD0110" w:rsidRPr="003C32C0">
        <w:rPr>
          <w:rFonts w:ascii="Times New Roman" w:hAnsi="Times New Roman"/>
        </w:rPr>
        <w:t>ở</w:t>
      </w:r>
      <w:r w:rsidR="0059231A" w:rsidRPr="003C32C0">
        <w:rPr>
          <w:rFonts w:ascii="Times New Roman" w:hAnsi="Times New Roman"/>
        </w:rPr>
        <w:t xml:space="preserve"> </w:t>
      </w:r>
      <w:r w:rsidR="00263EA7">
        <w:rPr>
          <w:rFonts w:ascii="Times New Roman" w:hAnsi="Times New Roman"/>
        </w:rPr>
        <w:t xml:space="preserve">thôn, </w:t>
      </w:r>
      <w:r w:rsidR="00DD0110" w:rsidRPr="003C32C0">
        <w:rPr>
          <w:rFonts w:ascii="Times New Roman" w:hAnsi="Times New Roman"/>
        </w:rPr>
        <w:t>tổ dân phố.</w:t>
      </w:r>
    </w:p>
    <w:p w14:paraId="4EE80421" w14:textId="7ABE35FD" w:rsidR="00DD0110" w:rsidRDefault="0000410E" w:rsidP="00D10B2A">
      <w:pPr>
        <w:spacing w:line="300" w:lineRule="exact"/>
        <w:ind w:firstLine="567"/>
        <w:rPr>
          <w:rFonts w:ascii="Times New Roman" w:hAnsi="Times New Roman"/>
        </w:rPr>
      </w:pPr>
      <w:r>
        <w:rPr>
          <w:rFonts w:ascii="Times New Roman" w:hAnsi="Times New Roman"/>
        </w:rPr>
        <w:t>3</w:t>
      </w:r>
      <w:r w:rsidR="00DD0110" w:rsidRPr="003C32C0">
        <w:rPr>
          <w:rFonts w:ascii="Times New Roman" w:hAnsi="Times New Roman"/>
        </w:rPr>
        <w:t>. Các cơ quan, đơn vị, tổ chức, đoàn thể, cá nhân có liên quan.</w:t>
      </w:r>
    </w:p>
    <w:p w14:paraId="375703A3" w14:textId="4AFC9457" w:rsidR="0059231A" w:rsidRDefault="00B273C6" w:rsidP="00D10B2A">
      <w:pPr>
        <w:shd w:val="clear" w:color="auto" w:fill="FFFFFF"/>
        <w:spacing w:line="300" w:lineRule="exact"/>
        <w:ind w:firstLine="567"/>
        <w:jc w:val="both"/>
        <w:rPr>
          <w:rFonts w:ascii="Times New Roman" w:hAnsi="Times New Roman"/>
          <w:b/>
          <w:bCs/>
        </w:rPr>
      </w:pPr>
      <w:r w:rsidRPr="003C32C0">
        <w:rPr>
          <w:rFonts w:ascii="Times New Roman" w:hAnsi="Times New Roman"/>
          <w:b/>
          <w:bCs/>
        </w:rPr>
        <w:t xml:space="preserve">Điều </w:t>
      </w:r>
      <w:r w:rsidR="00C41435">
        <w:rPr>
          <w:rFonts w:ascii="Times New Roman" w:hAnsi="Times New Roman"/>
          <w:b/>
          <w:bCs/>
        </w:rPr>
        <w:t>3</w:t>
      </w:r>
      <w:r w:rsidRPr="003C32C0">
        <w:rPr>
          <w:rFonts w:ascii="Times New Roman" w:hAnsi="Times New Roman"/>
          <w:b/>
          <w:bCs/>
        </w:rPr>
        <w:t xml:space="preserve">. </w:t>
      </w:r>
      <w:r w:rsidR="00F036C0">
        <w:rPr>
          <w:rFonts w:ascii="Times New Roman" w:hAnsi="Times New Roman"/>
          <w:b/>
          <w:bCs/>
        </w:rPr>
        <w:t>M</w:t>
      </w:r>
      <w:r w:rsidR="0059231A" w:rsidRPr="003C32C0">
        <w:rPr>
          <w:rFonts w:ascii="Times New Roman" w:hAnsi="Times New Roman"/>
          <w:b/>
          <w:bCs/>
        </w:rPr>
        <w:t xml:space="preserve">ức phụ cấp </w:t>
      </w:r>
      <w:r w:rsidR="000E13E2" w:rsidRPr="003C32C0">
        <w:rPr>
          <w:rFonts w:ascii="Times New Roman" w:hAnsi="Times New Roman"/>
          <w:b/>
          <w:bCs/>
        </w:rPr>
        <w:t>h</w:t>
      </w:r>
      <w:r w:rsidR="00107C8C">
        <w:rPr>
          <w:rFonts w:ascii="Times New Roman" w:hAnsi="Times New Roman"/>
          <w:b/>
          <w:bCs/>
        </w:rPr>
        <w:t>ằ</w:t>
      </w:r>
      <w:r w:rsidR="000E13E2" w:rsidRPr="003C32C0">
        <w:rPr>
          <w:rFonts w:ascii="Times New Roman" w:hAnsi="Times New Roman"/>
          <w:b/>
          <w:bCs/>
        </w:rPr>
        <w:t xml:space="preserve">ng tháng </w:t>
      </w:r>
      <w:r w:rsidR="00A6386B" w:rsidRPr="003C32C0">
        <w:rPr>
          <w:rFonts w:ascii="Times New Roman" w:hAnsi="Times New Roman"/>
          <w:b/>
          <w:bCs/>
        </w:rPr>
        <w:t>đối với</w:t>
      </w:r>
      <w:r w:rsidR="0059231A" w:rsidRPr="003C32C0">
        <w:rPr>
          <w:rFonts w:ascii="Times New Roman" w:hAnsi="Times New Roman"/>
          <w:b/>
          <w:bCs/>
        </w:rPr>
        <w:t xml:space="preserve"> người hoạt động không chuyên trách ở </w:t>
      </w:r>
      <w:r w:rsidR="0000410E">
        <w:rPr>
          <w:rFonts w:ascii="Times New Roman" w:hAnsi="Times New Roman"/>
          <w:b/>
          <w:bCs/>
        </w:rPr>
        <w:t xml:space="preserve">thôn, </w:t>
      </w:r>
      <w:r w:rsidR="0059231A" w:rsidRPr="003C32C0">
        <w:rPr>
          <w:rFonts w:ascii="Times New Roman" w:hAnsi="Times New Roman"/>
          <w:b/>
          <w:bCs/>
        </w:rPr>
        <w:t>tổ dân phố</w:t>
      </w:r>
    </w:p>
    <w:tbl>
      <w:tblPr>
        <w:tblStyle w:val="TableGrid"/>
        <w:tblW w:w="9209" w:type="dxa"/>
        <w:tblLook w:val="04A0" w:firstRow="1" w:lastRow="0" w:firstColumn="1" w:lastColumn="0" w:noHBand="0" w:noVBand="1"/>
      </w:tblPr>
      <w:tblGrid>
        <w:gridCol w:w="563"/>
        <w:gridCol w:w="2799"/>
        <w:gridCol w:w="1021"/>
        <w:gridCol w:w="3409"/>
        <w:gridCol w:w="1417"/>
      </w:tblGrid>
      <w:tr w:rsidR="0002783A" w:rsidRPr="00987AFE" w14:paraId="53BAE0CB" w14:textId="77777777" w:rsidTr="00987AFE">
        <w:trPr>
          <w:trHeight w:val="483"/>
        </w:trPr>
        <w:tc>
          <w:tcPr>
            <w:tcW w:w="563" w:type="dxa"/>
            <w:vMerge w:val="restart"/>
            <w:vAlign w:val="center"/>
          </w:tcPr>
          <w:p w14:paraId="0E3927BC" w14:textId="64825AFB" w:rsidR="0002783A" w:rsidRPr="00987AFE" w:rsidRDefault="00987AFE" w:rsidP="00987AFE">
            <w:pPr>
              <w:pStyle w:val="NormalWeb"/>
              <w:spacing w:before="0" w:beforeAutospacing="0" w:after="0" w:afterAutospacing="0" w:line="300" w:lineRule="atLeast"/>
              <w:jc w:val="center"/>
              <w:rPr>
                <w:b/>
                <w:sz w:val="20"/>
                <w:szCs w:val="20"/>
              </w:rPr>
            </w:pPr>
            <w:r w:rsidRPr="00987AFE">
              <w:rPr>
                <w:b/>
                <w:sz w:val="20"/>
                <w:szCs w:val="20"/>
              </w:rPr>
              <w:t>T</w:t>
            </w:r>
            <w:r w:rsidR="0002783A" w:rsidRPr="00987AFE">
              <w:rPr>
                <w:b/>
                <w:sz w:val="20"/>
                <w:szCs w:val="20"/>
              </w:rPr>
              <w:t>T</w:t>
            </w:r>
          </w:p>
        </w:tc>
        <w:tc>
          <w:tcPr>
            <w:tcW w:w="2799" w:type="dxa"/>
            <w:vMerge w:val="restart"/>
            <w:vAlign w:val="center"/>
          </w:tcPr>
          <w:p w14:paraId="41B60394" w14:textId="195ED929" w:rsidR="0002783A" w:rsidRPr="00987AFE" w:rsidRDefault="0002783A" w:rsidP="00987AFE">
            <w:pPr>
              <w:pStyle w:val="NormalWeb"/>
              <w:spacing w:before="0" w:beforeAutospacing="0" w:after="0" w:afterAutospacing="0" w:line="300" w:lineRule="atLeast"/>
              <w:jc w:val="center"/>
              <w:rPr>
                <w:b/>
              </w:rPr>
            </w:pPr>
            <w:r w:rsidRPr="00987AFE">
              <w:rPr>
                <w:b/>
              </w:rPr>
              <w:t xml:space="preserve">Chức danh </w:t>
            </w:r>
            <w:r w:rsidR="00707C29" w:rsidRPr="00987AFE">
              <w:rPr>
                <w:b/>
                <w:spacing w:val="-12"/>
              </w:rPr>
              <w:t>người hoạt động không chuyên trách</w:t>
            </w:r>
            <w:r w:rsidRPr="00987AFE">
              <w:rPr>
                <w:b/>
                <w:spacing w:val="-12"/>
              </w:rPr>
              <w:t xml:space="preserve"> ở thôn, tổ dân phố</w:t>
            </w:r>
          </w:p>
        </w:tc>
        <w:tc>
          <w:tcPr>
            <w:tcW w:w="1021" w:type="dxa"/>
            <w:vMerge w:val="restart"/>
            <w:vAlign w:val="center"/>
          </w:tcPr>
          <w:p w14:paraId="7EB42C03" w14:textId="77777777" w:rsidR="0002783A" w:rsidRPr="00987AFE" w:rsidRDefault="0002783A" w:rsidP="00987AFE">
            <w:pPr>
              <w:pStyle w:val="NormalWeb"/>
              <w:spacing w:before="0" w:beforeAutospacing="0" w:after="0" w:afterAutospacing="0" w:line="300" w:lineRule="atLeast"/>
              <w:jc w:val="center"/>
              <w:rPr>
                <w:b/>
              </w:rPr>
            </w:pPr>
            <w:r w:rsidRPr="00987AFE">
              <w:rPr>
                <w:b/>
              </w:rPr>
              <w:t>Số lượng</w:t>
            </w:r>
          </w:p>
        </w:tc>
        <w:tc>
          <w:tcPr>
            <w:tcW w:w="4826" w:type="dxa"/>
            <w:gridSpan w:val="2"/>
            <w:vAlign w:val="center"/>
          </w:tcPr>
          <w:p w14:paraId="61097AD4" w14:textId="248BCD6C" w:rsidR="0002783A" w:rsidRPr="00987AFE" w:rsidRDefault="0002783A" w:rsidP="00987AFE">
            <w:pPr>
              <w:pStyle w:val="NormalWeb"/>
              <w:spacing w:before="0" w:beforeAutospacing="0" w:after="0" w:afterAutospacing="0" w:line="300" w:lineRule="atLeast"/>
              <w:jc w:val="center"/>
              <w:rPr>
                <w:b/>
              </w:rPr>
            </w:pPr>
            <w:r w:rsidRPr="00987AFE">
              <w:rPr>
                <w:rFonts w:ascii="Times New Roman Bold" w:hAnsi="Times New Roman Bold"/>
                <w:b/>
                <w:spacing w:val="-6"/>
              </w:rPr>
              <w:t xml:space="preserve">Mức </w:t>
            </w:r>
            <w:r w:rsidR="00707C29" w:rsidRPr="00987AFE">
              <w:rPr>
                <w:rFonts w:ascii="Times New Roman Bold" w:hAnsi="Times New Roman Bold"/>
                <w:b/>
                <w:spacing w:val="-6"/>
              </w:rPr>
              <w:t>phụ cấp hằng tháng</w:t>
            </w:r>
            <w:r w:rsidRPr="00987AFE">
              <w:rPr>
                <w:b/>
              </w:rPr>
              <w:t xml:space="preserve"> </w:t>
            </w:r>
          </w:p>
          <w:p w14:paraId="43BA0E14" w14:textId="50B79BA8" w:rsidR="0002783A" w:rsidRPr="003824DA" w:rsidRDefault="0002783A" w:rsidP="002E0D66">
            <w:pPr>
              <w:pStyle w:val="NormalWeb"/>
              <w:spacing w:before="0" w:beforeAutospacing="0" w:after="0" w:afterAutospacing="0" w:line="300" w:lineRule="atLeast"/>
              <w:jc w:val="center"/>
              <w:rPr>
                <w:bCs/>
              </w:rPr>
            </w:pPr>
            <w:r w:rsidRPr="003824DA">
              <w:rPr>
                <w:bCs/>
              </w:rPr>
              <w:t>(</w:t>
            </w:r>
            <w:r w:rsidR="003824DA" w:rsidRPr="003824DA">
              <w:rPr>
                <w:bCs/>
              </w:rPr>
              <w:t xml:space="preserve">Theo mức lương cơ sở, </w:t>
            </w:r>
            <w:r w:rsidR="002E0D66">
              <w:rPr>
                <w:bCs/>
              </w:rPr>
              <w:t>không</w:t>
            </w:r>
            <w:r w:rsidR="009C6D63" w:rsidRPr="003824DA">
              <w:rPr>
                <w:bCs/>
              </w:rPr>
              <w:t xml:space="preserve"> bao gồm </w:t>
            </w:r>
            <w:r w:rsidR="002E0D66">
              <w:rPr>
                <w:bCs/>
              </w:rPr>
              <w:t xml:space="preserve">hỗ trợ đóng </w:t>
            </w:r>
            <w:r w:rsidR="003824DA" w:rsidRPr="003824DA">
              <w:rPr>
                <w:bCs/>
              </w:rPr>
              <w:t>bảo hiểm xã hội, bảo hiểm y tế</w:t>
            </w:r>
            <w:r w:rsidRPr="003824DA">
              <w:rPr>
                <w:bCs/>
              </w:rPr>
              <w:t>)</w:t>
            </w:r>
          </w:p>
        </w:tc>
      </w:tr>
      <w:tr w:rsidR="009B4EE7" w:rsidRPr="00987AFE" w14:paraId="086D7906" w14:textId="77777777" w:rsidTr="00987AFE">
        <w:trPr>
          <w:trHeight w:val="1569"/>
        </w:trPr>
        <w:tc>
          <w:tcPr>
            <w:tcW w:w="563" w:type="dxa"/>
            <w:vMerge/>
            <w:vAlign w:val="center"/>
          </w:tcPr>
          <w:p w14:paraId="434EA92F" w14:textId="77777777" w:rsidR="009B4EE7" w:rsidRPr="00987AFE" w:rsidRDefault="009B4EE7" w:rsidP="009B4EE7">
            <w:pPr>
              <w:pStyle w:val="NormalWeb"/>
              <w:spacing w:before="0" w:beforeAutospacing="0" w:after="0" w:afterAutospacing="0" w:line="300" w:lineRule="atLeast"/>
              <w:jc w:val="center"/>
              <w:rPr>
                <w:sz w:val="20"/>
                <w:szCs w:val="20"/>
              </w:rPr>
            </w:pPr>
          </w:p>
        </w:tc>
        <w:tc>
          <w:tcPr>
            <w:tcW w:w="2799" w:type="dxa"/>
            <w:vMerge/>
            <w:vAlign w:val="center"/>
          </w:tcPr>
          <w:p w14:paraId="3BBD36F5" w14:textId="77777777" w:rsidR="009B4EE7" w:rsidRPr="00987AFE" w:rsidRDefault="009B4EE7" w:rsidP="009B4EE7">
            <w:pPr>
              <w:pStyle w:val="NormalWeb"/>
              <w:spacing w:before="0" w:beforeAutospacing="0" w:after="0" w:afterAutospacing="0" w:line="300" w:lineRule="atLeast"/>
              <w:jc w:val="center"/>
              <w:rPr>
                <w:sz w:val="20"/>
                <w:szCs w:val="20"/>
              </w:rPr>
            </w:pPr>
          </w:p>
        </w:tc>
        <w:tc>
          <w:tcPr>
            <w:tcW w:w="1021" w:type="dxa"/>
            <w:vMerge/>
          </w:tcPr>
          <w:p w14:paraId="64F22866" w14:textId="77777777" w:rsidR="009B4EE7" w:rsidRPr="00987AFE" w:rsidRDefault="009B4EE7" w:rsidP="009B4EE7">
            <w:pPr>
              <w:pStyle w:val="NormalWeb"/>
              <w:spacing w:before="0" w:beforeAutospacing="0" w:after="0" w:afterAutospacing="0" w:line="300" w:lineRule="atLeast"/>
              <w:jc w:val="center"/>
              <w:rPr>
                <w:sz w:val="20"/>
                <w:szCs w:val="20"/>
              </w:rPr>
            </w:pPr>
          </w:p>
        </w:tc>
        <w:tc>
          <w:tcPr>
            <w:tcW w:w="3409" w:type="dxa"/>
            <w:vAlign w:val="center"/>
          </w:tcPr>
          <w:p w14:paraId="3904B143" w14:textId="7C04C37A" w:rsidR="009B4EE7" w:rsidRPr="00987AFE" w:rsidRDefault="009B4EE7" w:rsidP="009B4EE7">
            <w:pPr>
              <w:pStyle w:val="NormalWeb"/>
              <w:spacing w:before="0" w:beforeAutospacing="0" w:after="0" w:afterAutospacing="0" w:line="240" w:lineRule="atLeast"/>
              <w:jc w:val="both"/>
              <w:rPr>
                <w:sz w:val="20"/>
                <w:szCs w:val="20"/>
              </w:rPr>
            </w:pPr>
            <w:r w:rsidRPr="00987AFE">
              <w:rPr>
                <w:sz w:val="20"/>
                <w:szCs w:val="20"/>
              </w:rPr>
              <w:t xml:space="preserve">Đối với thôn, xóm có từ 700 hộ gia đình trở lên; tổ dân phố có từ 1.000 hộ gia đình trở lên; thôn, xóm, tổ dân phố thuộc đơn vị hành chính cấp xã trọng điểm về quốc phòng theo quyết định của cơ quan có </w:t>
            </w:r>
            <w:r w:rsidRPr="00987AFE">
              <w:rPr>
                <w:spacing w:val="-8"/>
                <w:sz w:val="20"/>
                <w:szCs w:val="20"/>
              </w:rPr>
              <w:t>thẩm quyền; thôn, xóm đặc biệt khó khăn</w:t>
            </w:r>
          </w:p>
        </w:tc>
        <w:tc>
          <w:tcPr>
            <w:tcW w:w="1417" w:type="dxa"/>
            <w:vAlign w:val="center"/>
          </w:tcPr>
          <w:p w14:paraId="7963DAB3" w14:textId="77777777" w:rsidR="009B4EE7" w:rsidRPr="00987AFE" w:rsidRDefault="009B4EE7" w:rsidP="009B4EE7">
            <w:pPr>
              <w:pStyle w:val="NormalWeb"/>
              <w:spacing w:before="0" w:beforeAutospacing="0" w:after="0" w:afterAutospacing="0" w:line="240" w:lineRule="atLeast"/>
              <w:jc w:val="center"/>
              <w:rPr>
                <w:sz w:val="20"/>
                <w:szCs w:val="20"/>
              </w:rPr>
            </w:pPr>
            <w:r w:rsidRPr="00987AFE">
              <w:rPr>
                <w:sz w:val="20"/>
                <w:szCs w:val="20"/>
              </w:rPr>
              <w:t xml:space="preserve">Thôn, xóm, </w:t>
            </w:r>
          </w:p>
          <w:p w14:paraId="06C9F75F" w14:textId="77777777" w:rsidR="009B4EE7" w:rsidRPr="00987AFE" w:rsidRDefault="009B4EE7" w:rsidP="009B4EE7">
            <w:pPr>
              <w:pStyle w:val="NormalWeb"/>
              <w:spacing w:before="0" w:beforeAutospacing="0" w:after="0" w:afterAutospacing="0" w:line="240" w:lineRule="atLeast"/>
              <w:jc w:val="center"/>
              <w:rPr>
                <w:sz w:val="20"/>
                <w:szCs w:val="20"/>
              </w:rPr>
            </w:pPr>
            <w:r w:rsidRPr="00987AFE">
              <w:rPr>
                <w:sz w:val="20"/>
                <w:szCs w:val="20"/>
              </w:rPr>
              <w:t xml:space="preserve">tổ dân phố </w:t>
            </w:r>
          </w:p>
          <w:p w14:paraId="47DD1B4F" w14:textId="0D23B22F" w:rsidR="009B4EE7" w:rsidRPr="00987AFE" w:rsidRDefault="009B4EE7" w:rsidP="009B4EE7">
            <w:pPr>
              <w:pStyle w:val="NormalWeb"/>
              <w:spacing w:before="0" w:beforeAutospacing="0" w:after="0" w:afterAutospacing="0" w:line="240" w:lineRule="atLeast"/>
              <w:jc w:val="center"/>
              <w:rPr>
                <w:sz w:val="20"/>
                <w:szCs w:val="20"/>
              </w:rPr>
            </w:pPr>
            <w:r w:rsidRPr="00987AFE">
              <w:rPr>
                <w:sz w:val="20"/>
                <w:szCs w:val="20"/>
              </w:rPr>
              <w:t>còn lại</w:t>
            </w:r>
          </w:p>
        </w:tc>
      </w:tr>
      <w:tr w:rsidR="0002783A" w:rsidRPr="00987AFE" w14:paraId="6361EFC3" w14:textId="77777777" w:rsidTr="00987AFE">
        <w:tc>
          <w:tcPr>
            <w:tcW w:w="563" w:type="dxa"/>
            <w:vAlign w:val="center"/>
          </w:tcPr>
          <w:p w14:paraId="6AC88E0E" w14:textId="77777777" w:rsidR="0002783A" w:rsidRPr="00987AFE" w:rsidRDefault="0002783A" w:rsidP="009B4EE7">
            <w:pPr>
              <w:pStyle w:val="NormalWeb"/>
              <w:spacing w:before="0" w:beforeAutospacing="0" w:after="0" w:afterAutospacing="0" w:line="340" w:lineRule="exact"/>
              <w:jc w:val="center"/>
            </w:pPr>
            <w:r w:rsidRPr="00987AFE">
              <w:t>1</w:t>
            </w:r>
          </w:p>
        </w:tc>
        <w:tc>
          <w:tcPr>
            <w:tcW w:w="2799" w:type="dxa"/>
            <w:vAlign w:val="center"/>
          </w:tcPr>
          <w:p w14:paraId="2AFE95BD" w14:textId="66BDBBD4" w:rsidR="0002783A" w:rsidRPr="00987AFE" w:rsidRDefault="0002783A" w:rsidP="009B4EE7">
            <w:pPr>
              <w:pStyle w:val="NormalWeb"/>
              <w:spacing w:before="0" w:beforeAutospacing="0" w:after="0" w:afterAutospacing="0" w:line="340" w:lineRule="exact"/>
            </w:pPr>
            <w:r w:rsidRPr="00987AFE">
              <w:rPr>
                <w:spacing w:val="-10"/>
              </w:rPr>
              <w:t>Bí thư thôn, tổ dân phố</w:t>
            </w:r>
          </w:p>
        </w:tc>
        <w:tc>
          <w:tcPr>
            <w:tcW w:w="1021" w:type="dxa"/>
            <w:vAlign w:val="center"/>
          </w:tcPr>
          <w:p w14:paraId="03C347CF" w14:textId="77777777" w:rsidR="0002783A" w:rsidRPr="00987AFE" w:rsidRDefault="0002783A" w:rsidP="009B4EE7">
            <w:pPr>
              <w:pStyle w:val="NormalWeb"/>
              <w:spacing w:before="0" w:beforeAutospacing="0" w:after="0" w:afterAutospacing="0" w:line="340" w:lineRule="exact"/>
              <w:jc w:val="center"/>
              <w:rPr>
                <w:color w:val="000000" w:themeColor="text1"/>
              </w:rPr>
            </w:pPr>
            <w:r w:rsidRPr="00987AFE">
              <w:rPr>
                <w:color w:val="000000" w:themeColor="text1"/>
              </w:rPr>
              <w:t>01</w:t>
            </w:r>
          </w:p>
        </w:tc>
        <w:tc>
          <w:tcPr>
            <w:tcW w:w="3409" w:type="dxa"/>
            <w:vAlign w:val="center"/>
          </w:tcPr>
          <w:p w14:paraId="75A682FF" w14:textId="0915ECD3" w:rsidR="0002783A" w:rsidRPr="00987AFE" w:rsidRDefault="006002E0" w:rsidP="009B4EE7">
            <w:pPr>
              <w:pStyle w:val="NormalWeb"/>
              <w:spacing w:before="0" w:beforeAutospacing="0" w:after="0" w:afterAutospacing="0" w:line="340" w:lineRule="exact"/>
              <w:jc w:val="center"/>
              <w:rPr>
                <w:color w:val="EE0000"/>
              </w:rPr>
            </w:pPr>
            <w:r w:rsidRPr="00987AFE">
              <w:rPr>
                <w:color w:val="EE0000"/>
              </w:rPr>
              <w:t>2,</w:t>
            </w:r>
            <w:r w:rsidR="00D0605C">
              <w:rPr>
                <w:color w:val="EE0000"/>
              </w:rPr>
              <w:t>0</w:t>
            </w:r>
          </w:p>
        </w:tc>
        <w:tc>
          <w:tcPr>
            <w:tcW w:w="1417" w:type="dxa"/>
            <w:vAlign w:val="center"/>
          </w:tcPr>
          <w:p w14:paraId="0FFC76B0" w14:textId="32543CD6" w:rsidR="0002783A" w:rsidRPr="00987AFE" w:rsidRDefault="00D0605C" w:rsidP="00831023">
            <w:pPr>
              <w:pStyle w:val="NormalWeb"/>
              <w:spacing w:before="0" w:beforeAutospacing="0" w:after="0" w:afterAutospacing="0" w:line="340" w:lineRule="exact"/>
              <w:jc w:val="center"/>
              <w:rPr>
                <w:color w:val="EE0000"/>
              </w:rPr>
            </w:pPr>
            <w:r>
              <w:rPr>
                <w:color w:val="EE0000"/>
              </w:rPr>
              <w:t>1,</w:t>
            </w:r>
            <w:r w:rsidR="002E0D66">
              <w:rPr>
                <w:color w:val="EE0000"/>
              </w:rPr>
              <w:t>6</w:t>
            </w:r>
          </w:p>
        </w:tc>
      </w:tr>
      <w:tr w:rsidR="0002783A" w:rsidRPr="00987AFE" w14:paraId="44D61825" w14:textId="77777777" w:rsidTr="00987AFE">
        <w:trPr>
          <w:trHeight w:val="615"/>
        </w:trPr>
        <w:tc>
          <w:tcPr>
            <w:tcW w:w="563" w:type="dxa"/>
            <w:vAlign w:val="center"/>
          </w:tcPr>
          <w:p w14:paraId="3F380406" w14:textId="77777777" w:rsidR="0002783A" w:rsidRPr="00987AFE" w:rsidRDefault="0002783A" w:rsidP="00987AFE">
            <w:pPr>
              <w:pStyle w:val="NormalWeb"/>
              <w:spacing w:before="0" w:beforeAutospacing="0" w:after="0" w:afterAutospacing="0" w:line="300" w:lineRule="exact"/>
              <w:jc w:val="center"/>
            </w:pPr>
            <w:r w:rsidRPr="00987AFE">
              <w:t>2</w:t>
            </w:r>
          </w:p>
        </w:tc>
        <w:tc>
          <w:tcPr>
            <w:tcW w:w="2799" w:type="dxa"/>
            <w:vAlign w:val="center"/>
          </w:tcPr>
          <w:p w14:paraId="62FF4181" w14:textId="17DBAE3A" w:rsidR="0002783A" w:rsidRPr="003824DA" w:rsidRDefault="0002783A" w:rsidP="00987AFE">
            <w:pPr>
              <w:pStyle w:val="NormalWeb"/>
              <w:spacing w:before="0" w:beforeAutospacing="0" w:after="0" w:afterAutospacing="0" w:line="300" w:lineRule="exact"/>
            </w:pPr>
            <w:r w:rsidRPr="003824DA">
              <w:t>Trưởng thôn, Tổ  trưởng tổ dân phố</w:t>
            </w:r>
          </w:p>
        </w:tc>
        <w:tc>
          <w:tcPr>
            <w:tcW w:w="1021" w:type="dxa"/>
            <w:vAlign w:val="center"/>
          </w:tcPr>
          <w:p w14:paraId="7580DE35" w14:textId="77777777" w:rsidR="0002783A" w:rsidRPr="00987AFE" w:rsidRDefault="0002783A" w:rsidP="00987AFE">
            <w:pPr>
              <w:pStyle w:val="NormalWeb"/>
              <w:spacing w:before="0" w:beforeAutospacing="0" w:after="0" w:afterAutospacing="0" w:line="300" w:lineRule="exact"/>
              <w:jc w:val="center"/>
              <w:rPr>
                <w:color w:val="000000" w:themeColor="text1"/>
              </w:rPr>
            </w:pPr>
            <w:r w:rsidRPr="00987AFE">
              <w:rPr>
                <w:color w:val="000000" w:themeColor="text1"/>
              </w:rPr>
              <w:t>01</w:t>
            </w:r>
          </w:p>
        </w:tc>
        <w:tc>
          <w:tcPr>
            <w:tcW w:w="3409" w:type="dxa"/>
            <w:vAlign w:val="center"/>
          </w:tcPr>
          <w:p w14:paraId="6BD98A1E" w14:textId="758D255A" w:rsidR="0002783A" w:rsidRPr="00987AFE" w:rsidRDefault="006002E0" w:rsidP="00987AFE">
            <w:pPr>
              <w:pStyle w:val="NormalWeb"/>
              <w:spacing w:before="0" w:beforeAutospacing="0" w:after="0" w:afterAutospacing="0" w:line="300" w:lineRule="exact"/>
              <w:jc w:val="center"/>
              <w:rPr>
                <w:color w:val="EE0000"/>
              </w:rPr>
            </w:pPr>
            <w:r w:rsidRPr="00987AFE">
              <w:rPr>
                <w:color w:val="EE0000"/>
              </w:rPr>
              <w:t>2,</w:t>
            </w:r>
            <w:r w:rsidR="00D0605C">
              <w:rPr>
                <w:color w:val="EE0000"/>
              </w:rPr>
              <w:t>0</w:t>
            </w:r>
          </w:p>
        </w:tc>
        <w:tc>
          <w:tcPr>
            <w:tcW w:w="1417" w:type="dxa"/>
            <w:vAlign w:val="center"/>
          </w:tcPr>
          <w:p w14:paraId="13948C46" w14:textId="1C10B476" w:rsidR="0002783A" w:rsidRPr="00987AFE" w:rsidRDefault="00D0605C" w:rsidP="00831023">
            <w:pPr>
              <w:pStyle w:val="NormalWeb"/>
              <w:spacing w:before="0" w:beforeAutospacing="0" w:after="0" w:afterAutospacing="0" w:line="300" w:lineRule="exact"/>
              <w:jc w:val="center"/>
              <w:rPr>
                <w:color w:val="EE0000"/>
              </w:rPr>
            </w:pPr>
            <w:r>
              <w:rPr>
                <w:color w:val="EE0000"/>
              </w:rPr>
              <w:t>1,</w:t>
            </w:r>
            <w:r w:rsidR="002E0D66">
              <w:rPr>
                <w:color w:val="EE0000"/>
              </w:rPr>
              <w:t>6</w:t>
            </w:r>
          </w:p>
        </w:tc>
      </w:tr>
      <w:tr w:rsidR="0002783A" w:rsidRPr="00987AFE" w14:paraId="01E76213" w14:textId="77777777" w:rsidTr="00987AFE">
        <w:trPr>
          <w:trHeight w:val="375"/>
        </w:trPr>
        <w:tc>
          <w:tcPr>
            <w:tcW w:w="563" w:type="dxa"/>
            <w:vAlign w:val="center"/>
          </w:tcPr>
          <w:p w14:paraId="64691E8D" w14:textId="77777777" w:rsidR="0002783A" w:rsidRPr="00987AFE" w:rsidRDefault="0002783A" w:rsidP="00987AFE">
            <w:pPr>
              <w:pStyle w:val="NormalWeb"/>
              <w:spacing w:before="0" w:beforeAutospacing="0" w:after="0" w:afterAutospacing="0" w:line="300" w:lineRule="exact"/>
              <w:jc w:val="center"/>
            </w:pPr>
            <w:r w:rsidRPr="00987AFE">
              <w:t>3</w:t>
            </w:r>
          </w:p>
        </w:tc>
        <w:tc>
          <w:tcPr>
            <w:tcW w:w="2799" w:type="dxa"/>
            <w:vAlign w:val="center"/>
          </w:tcPr>
          <w:p w14:paraId="2FC602A2" w14:textId="52B29F15" w:rsidR="0002783A" w:rsidRPr="00987AFE" w:rsidRDefault="006002E0" w:rsidP="00987AFE">
            <w:pPr>
              <w:pStyle w:val="NormalWeb"/>
              <w:spacing w:before="0" w:beforeAutospacing="0" w:after="0" w:afterAutospacing="0" w:line="300" w:lineRule="exact"/>
              <w:rPr>
                <w:spacing w:val="-12"/>
              </w:rPr>
            </w:pPr>
            <w:r w:rsidRPr="00987AFE">
              <w:rPr>
                <w:spacing w:val="-12"/>
              </w:rPr>
              <w:t>Trưởng ban công tác Mặt trận</w:t>
            </w:r>
          </w:p>
        </w:tc>
        <w:tc>
          <w:tcPr>
            <w:tcW w:w="1021" w:type="dxa"/>
            <w:vAlign w:val="center"/>
          </w:tcPr>
          <w:p w14:paraId="5A5FBA8C" w14:textId="77777777" w:rsidR="0002783A" w:rsidRPr="00987AFE" w:rsidRDefault="0002783A" w:rsidP="00987AFE">
            <w:pPr>
              <w:pStyle w:val="NormalWeb"/>
              <w:spacing w:before="0" w:beforeAutospacing="0" w:after="0" w:afterAutospacing="0" w:line="300" w:lineRule="exact"/>
              <w:jc w:val="center"/>
              <w:rPr>
                <w:color w:val="000000" w:themeColor="text1"/>
              </w:rPr>
            </w:pPr>
            <w:r w:rsidRPr="00987AFE">
              <w:rPr>
                <w:color w:val="000000" w:themeColor="text1"/>
              </w:rPr>
              <w:t>01</w:t>
            </w:r>
          </w:p>
        </w:tc>
        <w:tc>
          <w:tcPr>
            <w:tcW w:w="3409" w:type="dxa"/>
            <w:vAlign w:val="center"/>
          </w:tcPr>
          <w:p w14:paraId="25846175" w14:textId="7E0E7A3A" w:rsidR="0002783A" w:rsidRPr="00987AFE" w:rsidRDefault="00422835" w:rsidP="00987AFE">
            <w:pPr>
              <w:pStyle w:val="NormalWeb"/>
              <w:spacing w:before="0" w:beforeAutospacing="0" w:after="0" w:afterAutospacing="0" w:line="300" w:lineRule="exact"/>
              <w:jc w:val="center"/>
            </w:pPr>
            <w:r>
              <w:rPr>
                <w:color w:val="EE0000"/>
              </w:rPr>
              <w:t>1,</w:t>
            </w:r>
            <w:r w:rsidR="00D0605C">
              <w:rPr>
                <w:color w:val="EE0000"/>
              </w:rPr>
              <w:t>5</w:t>
            </w:r>
          </w:p>
        </w:tc>
        <w:tc>
          <w:tcPr>
            <w:tcW w:w="1417" w:type="dxa"/>
            <w:vAlign w:val="center"/>
          </w:tcPr>
          <w:p w14:paraId="629B7BC0" w14:textId="23829AB1" w:rsidR="0002783A" w:rsidRPr="00987AFE" w:rsidRDefault="006002E0" w:rsidP="00831023">
            <w:pPr>
              <w:pStyle w:val="NormalWeb"/>
              <w:spacing w:before="0" w:beforeAutospacing="0" w:after="0" w:afterAutospacing="0" w:line="300" w:lineRule="exact"/>
              <w:jc w:val="center"/>
            </w:pPr>
            <w:r w:rsidRPr="00987AFE">
              <w:rPr>
                <w:color w:val="EE0000"/>
              </w:rPr>
              <w:t>1,</w:t>
            </w:r>
            <w:r w:rsidR="002E0D66">
              <w:rPr>
                <w:color w:val="EE0000"/>
              </w:rPr>
              <w:t>1</w:t>
            </w:r>
          </w:p>
        </w:tc>
      </w:tr>
    </w:tbl>
    <w:p w14:paraId="74606CB1" w14:textId="61B7A45C" w:rsidR="00CA3B04" w:rsidRDefault="000C0B49" w:rsidP="00D10B2A">
      <w:pPr>
        <w:pStyle w:val="NormalWeb"/>
        <w:shd w:val="clear" w:color="auto" w:fill="FFFFFF"/>
        <w:spacing w:before="0" w:beforeAutospacing="0" w:after="0" w:afterAutospacing="0" w:line="360" w:lineRule="exact"/>
        <w:ind w:firstLine="567"/>
        <w:jc w:val="both"/>
        <w:rPr>
          <w:rFonts w:ascii="Times New Roman Bold" w:hAnsi="Times New Roman Bold"/>
          <w:b/>
          <w:sz w:val="28"/>
          <w:szCs w:val="28"/>
        </w:rPr>
      </w:pPr>
      <w:r w:rsidRPr="00355A9D">
        <w:rPr>
          <w:rFonts w:ascii="Times New Roman Bold" w:hAnsi="Times New Roman Bold"/>
          <w:b/>
          <w:spacing w:val="-4"/>
          <w:sz w:val="28"/>
          <w:szCs w:val="28"/>
        </w:rPr>
        <w:t xml:space="preserve">Điều </w:t>
      </w:r>
      <w:r w:rsidR="00C41435">
        <w:rPr>
          <w:rFonts w:ascii="Times New Roman Bold" w:hAnsi="Times New Roman Bold"/>
          <w:b/>
          <w:spacing w:val="-4"/>
          <w:sz w:val="28"/>
          <w:szCs w:val="28"/>
        </w:rPr>
        <w:t>4</w:t>
      </w:r>
      <w:r w:rsidR="0059231A" w:rsidRPr="00355A9D">
        <w:rPr>
          <w:rFonts w:ascii="Times New Roman Bold" w:hAnsi="Times New Roman Bold"/>
          <w:b/>
          <w:spacing w:val="-4"/>
          <w:sz w:val="28"/>
          <w:szCs w:val="28"/>
        </w:rPr>
        <w:t xml:space="preserve">. </w:t>
      </w:r>
      <w:r w:rsidR="00FD2CA8" w:rsidRPr="00355A9D">
        <w:rPr>
          <w:rFonts w:ascii="Times New Roman Bold" w:hAnsi="Times New Roman Bold"/>
          <w:b/>
          <w:spacing w:val="-4"/>
          <w:sz w:val="28"/>
          <w:szCs w:val="28"/>
        </w:rPr>
        <w:t>Số lượng,</w:t>
      </w:r>
      <w:r w:rsidR="003752EA" w:rsidRPr="00355A9D">
        <w:rPr>
          <w:rFonts w:ascii="Times New Roman Bold" w:hAnsi="Times New Roman Bold"/>
          <w:b/>
          <w:spacing w:val="-4"/>
          <w:sz w:val="28"/>
          <w:szCs w:val="28"/>
        </w:rPr>
        <w:t xml:space="preserve"> </w:t>
      </w:r>
      <w:r w:rsidR="00762197">
        <w:rPr>
          <w:rFonts w:ascii="Times New Roman Bold" w:hAnsi="Times New Roman Bold"/>
          <w:b/>
          <w:spacing w:val="-4"/>
          <w:sz w:val="28"/>
          <w:szCs w:val="28"/>
        </w:rPr>
        <w:t xml:space="preserve">chức danh, </w:t>
      </w:r>
      <w:r w:rsidR="001B6A9C" w:rsidRPr="00355A9D">
        <w:rPr>
          <w:rFonts w:ascii="Times New Roman Bold" w:hAnsi="Times New Roman Bold"/>
          <w:b/>
          <w:spacing w:val="-4"/>
          <w:sz w:val="28"/>
          <w:szCs w:val="28"/>
        </w:rPr>
        <w:t>mức</w:t>
      </w:r>
      <w:r w:rsidR="0059231A" w:rsidRPr="00355A9D">
        <w:rPr>
          <w:rFonts w:ascii="Times New Roman Bold" w:hAnsi="Times New Roman Bold"/>
          <w:b/>
          <w:spacing w:val="-4"/>
          <w:sz w:val="28"/>
          <w:szCs w:val="28"/>
        </w:rPr>
        <w:t xml:space="preserve"> hỗ trợ</w:t>
      </w:r>
      <w:r w:rsidR="00B30FF3" w:rsidRPr="00355A9D">
        <w:rPr>
          <w:rFonts w:ascii="Times New Roman Bold" w:hAnsi="Times New Roman Bold"/>
          <w:b/>
          <w:spacing w:val="-4"/>
          <w:sz w:val="28"/>
          <w:szCs w:val="28"/>
        </w:rPr>
        <w:t xml:space="preserve"> h</w:t>
      </w:r>
      <w:r w:rsidR="00577EC3">
        <w:rPr>
          <w:rFonts w:ascii="Times New Roman Bold" w:hAnsi="Times New Roman Bold"/>
          <w:b/>
          <w:spacing w:val="-4"/>
          <w:sz w:val="28"/>
          <w:szCs w:val="28"/>
        </w:rPr>
        <w:t>ằ</w:t>
      </w:r>
      <w:r w:rsidR="00B30FF3" w:rsidRPr="00355A9D">
        <w:rPr>
          <w:rFonts w:ascii="Times New Roman Bold" w:hAnsi="Times New Roman Bold"/>
          <w:b/>
          <w:spacing w:val="-4"/>
          <w:sz w:val="28"/>
          <w:szCs w:val="28"/>
        </w:rPr>
        <w:t>ng tháng</w:t>
      </w:r>
      <w:r w:rsidR="0059231A" w:rsidRPr="00355A9D">
        <w:rPr>
          <w:rFonts w:ascii="Times New Roman Bold" w:hAnsi="Times New Roman Bold"/>
          <w:b/>
          <w:sz w:val="28"/>
          <w:szCs w:val="28"/>
        </w:rPr>
        <w:t xml:space="preserve"> đối với </w:t>
      </w:r>
      <w:r w:rsidR="00762197">
        <w:rPr>
          <w:rFonts w:ascii="Times New Roman Bold" w:hAnsi="Times New Roman Bold"/>
          <w:b/>
          <w:sz w:val="28"/>
          <w:szCs w:val="28"/>
        </w:rPr>
        <w:t>các chức danh</w:t>
      </w:r>
      <w:r w:rsidR="0059231A" w:rsidRPr="00355A9D">
        <w:rPr>
          <w:rFonts w:ascii="Times New Roman Bold" w:hAnsi="Times New Roman Bold"/>
          <w:b/>
          <w:sz w:val="28"/>
          <w:szCs w:val="28"/>
        </w:rPr>
        <w:t xml:space="preserve"> tham gia hoạt động ở </w:t>
      </w:r>
      <w:r w:rsidR="00B86F85">
        <w:rPr>
          <w:rFonts w:ascii="Times New Roman Bold" w:hAnsi="Times New Roman Bold"/>
          <w:b/>
          <w:sz w:val="28"/>
          <w:szCs w:val="28"/>
        </w:rPr>
        <w:t xml:space="preserve">thôn, </w:t>
      </w:r>
      <w:r w:rsidR="0059231A" w:rsidRPr="00355A9D">
        <w:rPr>
          <w:rFonts w:ascii="Times New Roman Bold" w:hAnsi="Times New Roman Bold"/>
          <w:b/>
          <w:sz w:val="28"/>
          <w:szCs w:val="28"/>
        </w:rPr>
        <w:t>tổ dân phố</w:t>
      </w:r>
    </w:p>
    <w:tbl>
      <w:tblPr>
        <w:tblStyle w:val="TableGrid"/>
        <w:tblW w:w="9209" w:type="dxa"/>
        <w:tblLook w:val="04A0" w:firstRow="1" w:lastRow="0" w:firstColumn="1" w:lastColumn="0" w:noHBand="0" w:noVBand="1"/>
      </w:tblPr>
      <w:tblGrid>
        <w:gridCol w:w="563"/>
        <w:gridCol w:w="2799"/>
        <w:gridCol w:w="1021"/>
        <w:gridCol w:w="3409"/>
        <w:gridCol w:w="1417"/>
      </w:tblGrid>
      <w:tr w:rsidR="00762197" w:rsidRPr="003C32C0" w14:paraId="4D807726" w14:textId="77777777" w:rsidTr="00D10B2A">
        <w:trPr>
          <w:trHeight w:val="223"/>
        </w:trPr>
        <w:tc>
          <w:tcPr>
            <w:tcW w:w="563" w:type="dxa"/>
            <w:vMerge w:val="restart"/>
            <w:vAlign w:val="center"/>
          </w:tcPr>
          <w:p w14:paraId="3236B1A5" w14:textId="043787B8" w:rsidR="00762197" w:rsidRPr="00987AFE" w:rsidRDefault="00762197" w:rsidP="00987AFE">
            <w:pPr>
              <w:pStyle w:val="NormalWeb"/>
              <w:spacing w:before="0" w:beforeAutospacing="0" w:after="0" w:afterAutospacing="0" w:line="240" w:lineRule="atLeast"/>
              <w:jc w:val="center"/>
              <w:rPr>
                <w:b/>
              </w:rPr>
            </w:pPr>
            <w:r w:rsidRPr="00987AFE">
              <w:rPr>
                <w:b/>
              </w:rPr>
              <w:t>TT</w:t>
            </w:r>
          </w:p>
        </w:tc>
        <w:tc>
          <w:tcPr>
            <w:tcW w:w="2799" w:type="dxa"/>
            <w:vMerge w:val="restart"/>
            <w:vAlign w:val="center"/>
          </w:tcPr>
          <w:p w14:paraId="50F1AAE5" w14:textId="77777777" w:rsidR="003824DA" w:rsidRDefault="00065888" w:rsidP="00987AFE">
            <w:pPr>
              <w:pStyle w:val="NormalWeb"/>
              <w:spacing w:before="0" w:beforeAutospacing="0" w:after="0" w:afterAutospacing="0" w:line="240" w:lineRule="atLeast"/>
              <w:jc w:val="center"/>
              <w:rPr>
                <w:b/>
              </w:rPr>
            </w:pPr>
            <w:r w:rsidRPr="00987AFE">
              <w:rPr>
                <w:b/>
              </w:rPr>
              <w:t>Chức danh</w:t>
            </w:r>
            <w:r w:rsidR="00762197" w:rsidRPr="00987AFE">
              <w:rPr>
                <w:b/>
              </w:rPr>
              <w:t xml:space="preserve"> tham gia </w:t>
            </w:r>
          </w:p>
          <w:p w14:paraId="67CE2F80" w14:textId="1492707A" w:rsidR="00762197" w:rsidRPr="003824DA" w:rsidRDefault="00762197" w:rsidP="00987AFE">
            <w:pPr>
              <w:pStyle w:val="NormalWeb"/>
              <w:spacing w:before="0" w:beforeAutospacing="0" w:after="0" w:afterAutospacing="0" w:line="240" w:lineRule="atLeast"/>
              <w:jc w:val="center"/>
              <w:rPr>
                <w:b/>
                <w:spacing w:val="-14"/>
              </w:rPr>
            </w:pPr>
            <w:r w:rsidRPr="003824DA">
              <w:rPr>
                <w:b/>
                <w:spacing w:val="-14"/>
              </w:rPr>
              <w:t xml:space="preserve">hoạt </w:t>
            </w:r>
            <w:r w:rsidRPr="003824DA">
              <w:rPr>
                <w:rFonts w:ascii="Times New Roman Bold" w:hAnsi="Times New Roman Bold"/>
                <w:b/>
                <w:spacing w:val="-14"/>
              </w:rPr>
              <w:t>động ở thôn, tổ dân phố</w:t>
            </w:r>
          </w:p>
        </w:tc>
        <w:tc>
          <w:tcPr>
            <w:tcW w:w="1021" w:type="dxa"/>
            <w:vMerge w:val="restart"/>
            <w:vAlign w:val="center"/>
          </w:tcPr>
          <w:p w14:paraId="2B961C26" w14:textId="27727EF3" w:rsidR="00762197" w:rsidRPr="00987AFE" w:rsidRDefault="00762197" w:rsidP="00987AFE">
            <w:pPr>
              <w:pStyle w:val="NormalWeb"/>
              <w:spacing w:before="0" w:beforeAutospacing="0" w:after="0" w:afterAutospacing="0" w:line="240" w:lineRule="atLeast"/>
              <w:jc w:val="center"/>
              <w:rPr>
                <w:b/>
              </w:rPr>
            </w:pPr>
            <w:r w:rsidRPr="00987AFE">
              <w:rPr>
                <w:b/>
              </w:rPr>
              <w:t>Số lượng</w:t>
            </w:r>
          </w:p>
        </w:tc>
        <w:tc>
          <w:tcPr>
            <w:tcW w:w="4826" w:type="dxa"/>
            <w:gridSpan w:val="2"/>
            <w:vAlign w:val="center"/>
          </w:tcPr>
          <w:p w14:paraId="47725368" w14:textId="6A496B1D" w:rsidR="00762197" w:rsidRPr="00987AFE" w:rsidRDefault="00762197" w:rsidP="00987AFE">
            <w:pPr>
              <w:pStyle w:val="NormalWeb"/>
              <w:spacing w:before="60" w:beforeAutospacing="0" w:after="60" w:afterAutospacing="0" w:line="240" w:lineRule="atLeast"/>
              <w:jc w:val="center"/>
              <w:rPr>
                <w:bCs/>
              </w:rPr>
            </w:pPr>
            <w:r w:rsidRPr="00987AFE">
              <w:rPr>
                <w:rFonts w:ascii="Times New Roman Bold" w:hAnsi="Times New Roman Bold"/>
                <w:b/>
                <w:spacing w:val="-6"/>
              </w:rPr>
              <w:t>Mức hỗ trợ hằng tháng</w:t>
            </w:r>
            <w:r w:rsidRPr="00987AFE">
              <w:rPr>
                <w:b/>
              </w:rPr>
              <w:t xml:space="preserve"> </w:t>
            </w:r>
            <w:r w:rsidR="003824DA" w:rsidRPr="003824DA">
              <w:rPr>
                <w:bCs/>
              </w:rPr>
              <w:t>(theo mức lương cơ sở</w:t>
            </w:r>
            <w:r w:rsidR="003824DA">
              <w:rPr>
                <w:bCs/>
              </w:rPr>
              <w:t>)</w:t>
            </w:r>
          </w:p>
        </w:tc>
      </w:tr>
      <w:tr w:rsidR="00762197" w:rsidRPr="003C32C0" w14:paraId="43B522A4" w14:textId="77777777" w:rsidTr="009B4EE7">
        <w:trPr>
          <w:trHeight w:val="1516"/>
        </w:trPr>
        <w:tc>
          <w:tcPr>
            <w:tcW w:w="563" w:type="dxa"/>
            <w:vMerge/>
            <w:vAlign w:val="center"/>
          </w:tcPr>
          <w:p w14:paraId="5467DA0D" w14:textId="77777777" w:rsidR="00762197" w:rsidRPr="00987AFE" w:rsidRDefault="00762197" w:rsidP="00987AFE">
            <w:pPr>
              <w:pStyle w:val="NormalWeb"/>
              <w:spacing w:before="0" w:beforeAutospacing="0" w:after="0" w:afterAutospacing="0" w:line="240" w:lineRule="atLeast"/>
              <w:jc w:val="center"/>
            </w:pPr>
          </w:p>
        </w:tc>
        <w:tc>
          <w:tcPr>
            <w:tcW w:w="2799" w:type="dxa"/>
            <w:vMerge/>
            <w:vAlign w:val="center"/>
          </w:tcPr>
          <w:p w14:paraId="2F250F1F" w14:textId="77777777" w:rsidR="00762197" w:rsidRPr="00987AFE" w:rsidRDefault="00762197" w:rsidP="00987AFE">
            <w:pPr>
              <w:pStyle w:val="NormalWeb"/>
              <w:spacing w:before="0" w:beforeAutospacing="0" w:after="0" w:afterAutospacing="0" w:line="240" w:lineRule="atLeast"/>
              <w:jc w:val="center"/>
            </w:pPr>
          </w:p>
        </w:tc>
        <w:tc>
          <w:tcPr>
            <w:tcW w:w="1021" w:type="dxa"/>
            <w:vMerge/>
          </w:tcPr>
          <w:p w14:paraId="1F291C58" w14:textId="05A85FDE" w:rsidR="00762197" w:rsidRPr="00987AFE" w:rsidRDefault="00762197" w:rsidP="00987AFE">
            <w:pPr>
              <w:pStyle w:val="NormalWeb"/>
              <w:spacing w:before="0" w:beforeAutospacing="0" w:after="0" w:afterAutospacing="0" w:line="240" w:lineRule="atLeast"/>
              <w:jc w:val="center"/>
            </w:pPr>
          </w:p>
        </w:tc>
        <w:tc>
          <w:tcPr>
            <w:tcW w:w="3409" w:type="dxa"/>
            <w:vAlign w:val="center"/>
          </w:tcPr>
          <w:p w14:paraId="3BC1EF67" w14:textId="7630F7DF" w:rsidR="00762197" w:rsidRPr="00987AFE" w:rsidRDefault="00762197" w:rsidP="00987AFE">
            <w:pPr>
              <w:pStyle w:val="NormalWeb"/>
              <w:spacing w:before="0" w:beforeAutospacing="0" w:after="0" w:afterAutospacing="0" w:line="240" w:lineRule="atLeast"/>
              <w:jc w:val="both"/>
              <w:rPr>
                <w:sz w:val="20"/>
                <w:szCs w:val="20"/>
              </w:rPr>
            </w:pPr>
            <w:r w:rsidRPr="00987AFE">
              <w:rPr>
                <w:sz w:val="20"/>
                <w:szCs w:val="20"/>
              </w:rPr>
              <w:t xml:space="preserve">Đối với thôn, xóm có từ 700 hộ gia đình trở lên; tổ dân phố có từ 1.000 hộ gia đình trở lên; thôn, xóm, tổ dân phố thuộc đơn vị hành chính cấp xã trọng điểm về quốc phòng theo quyết định của cơ quan có </w:t>
            </w:r>
            <w:r w:rsidRPr="00987AFE">
              <w:rPr>
                <w:spacing w:val="-8"/>
                <w:sz w:val="20"/>
                <w:szCs w:val="20"/>
              </w:rPr>
              <w:t>thẩm quyền; thôn, xóm đặc biệt khó khăn</w:t>
            </w:r>
          </w:p>
        </w:tc>
        <w:tc>
          <w:tcPr>
            <w:tcW w:w="1417" w:type="dxa"/>
            <w:vAlign w:val="center"/>
          </w:tcPr>
          <w:p w14:paraId="15339F0E" w14:textId="77777777" w:rsidR="00065888" w:rsidRPr="00987AFE" w:rsidRDefault="00762197" w:rsidP="00987AFE">
            <w:pPr>
              <w:pStyle w:val="NormalWeb"/>
              <w:spacing w:before="0" w:beforeAutospacing="0" w:after="0" w:afterAutospacing="0" w:line="240" w:lineRule="atLeast"/>
              <w:jc w:val="center"/>
              <w:rPr>
                <w:sz w:val="20"/>
                <w:szCs w:val="20"/>
              </w:rPr>
            </w:pPr>
            <w:r w:rsidRPr="00987AFE">
              <w:rPr>
                <w:sz w:val="20"/>
                <w:szCs w:val="20"/>
              </w:rPr>
              <w:t xml:space="preserve">Thôn, xóm, </w:t>
            </w:r>
          </w:p>
          <w:p w14:paraId="074A7B3E" w14:textId="77777777" w:rsidR="00065888" w:rsidRPr="00987AFE" w:rsidRDefault="00762197" w:rsidP="00987AFE">
            <w:pPr>
              <w:pStyle w:val="NormalWeb"/>
              <w:spacing w:before="0" w:beforeAutospacing="0" w:after="0" w:afterAutospacing="0" w:line="240" w:lineRule="atLeast"/>
              <w:jc w:val="center"/>
              <w:rPr>
                <w:sz w:val="20"/>
                <w:szCs w:val="20"/>
              </w:rPr>
            </w:pPr>
            <w:r w:rsidRPr="00987AFE">
              <w:rPr>
                <w:sz w:val="20"/>
                <w:szCs w:val="20"/>
              </w:rPr>
              <w:t xml:space="preserve">tổ dân phố </w:t>
            </w:r>
          </w:p>
          <w:p w14:paraId="1A0A25C7" w14:textId="7869A0CB" w:rsidR="00762197" w:rsidRPr="00987AFE" w:rsidRDefault="00762197" w:rsidP="00987AFE">
            <w:pPr>
              <w:pStyle w:val="NormalWeb"/>
              <w:spacing w:before="0" w:beforeAutospacing="0" w:after="0" w:afterAutospacing="0" w:line="240" w:lineRule="atLeast"/>
              <w:jc w:val="center"/>
              <w:rPr>
                <w:sz w:val="20"/>
                <w:szCs w:val="20"/>
              </w:rPr>
            </w:pPr>
            <w:r w:rsidRPr="00987AFE">
              <w:rPr>
                <w:sz w:val="20"/>
                <w:szCs w:val="20"/>
              </w:rPr>
              <w:t>còn lại</w:t>
            </w:r>
          </w:p>
        </w:tc>
      </w:tr>
      <w:tr w:rsidR="00762197" w:rsidRPr="003C32C0" w14:paraId="6514C62E" w14:textId="77777777" w:rsidTr="00D10B2A">
        <w:trPr>
          <w:trHeight w:val="293"/>
        </w:trPr>
        <w:tc>
          <w:tcPr>
            <w:tcW w:w="563" w:type="dxa"/>
            <w:vAlign w:val="center"/>
          </w:tcPr>
          <w:p w14:paraId="16FEC672" w14:textId="77777777" w:rsidR="00762197" w:rsidRPr="00987AFE" w:rsidRDefault="00762197" w:rsidP="00E628A6">
            <w:pPr>
              <w:pStyle w:val="NormalWeb"/>
              <w:spacing w:before="0" w:beforeAutospacing="0" w:after="0" w:afterAutospacing="0" w:line="320" w:lineRule="atLeast"/>
              <w:jc w:val="center"/>
            </w:pPr>
            <w:r w:rsidRPr="00987AFE">
              <w:t>1</w:t>
            </w:r>
          </w:p>
        </w:tc>
        <w:tc>
          <w:tcPr>
            <w:tcW w:w="2799" w:type="dxa"/>
            <w:vAlign w:val="center"/>
          </w:tcPr>
          <w:p w14:paraId="435ABE4F" w14:textId="167D7703" w:rsidR="00762197" w:rsidRPr="003824DA" w:rsidRDefault="00762197" w:rsidP="00E628A6">
            <w:pPr>
              <w:pStyle w:val="NormalWeb"/>
              <w:spacing w:before="0" w:beforeAutospacing="0" w:after="0" w:afterAutospacing="0" w:line="320" w:lineRule="atLeast"/>
              <w:rPr>
                <w:spacing w:val="-8"/>
              </w:rPr>
            </w:pPr>
            <w:r w:rsidRPr="003824DA">
              <w:rPr>
                <w:spacing w:val="-8"/>
              </w:rPr>
              <w:t>Phó trưởng thôn, tổ dân phố</w:t>
            </w:r>
          </w:p>
        </w:tc>
        <w:tc>
          <w:tcPr>
            <w:tcW w:w="1021" w:type="dxa"/>
            <w:vAlign w:val="center"/>
          </w:tcPr>
          <w:p w14:paraId="005E17C3" w14:textId="2E1A3622" w:rsidR="00762197" w:rsidRPr="00987AFE" w:rsidRDefault="00762197" w:rsidP="00E628A6">
            <w:pPr>
              <w:pStyle w:val="NormalWeb"/>
              <w:spacing w:before="0" w:beforeAutospacing="0" w:after="0" w:afterAutospacing="0" w:line="320" w:lineRule="atLeast"/>
              <w:jc w:val="center"/>
            </w:pPr>
            <w:r w:rsidRPr="00987AFE">
              <w:t>01</w:t>
            </w:r>
          </w:p>
        </w:tc>
        <w:tc>
          <w:tcPr>
            <w:tcW w:w="3409" w:type="dxa"/>
            <w:vAlign w:val="center"/>
          </w:tcPr>
          <w:p w14:paraId="0B43A60F" w14:textId="74D611E2" w:rsidR="00762197" w:rsidRPr="00987AFE" w:rsidRDefault="002E0D66" w:rsidP="00E628A6">
            <w:pPr>
              <w:pStyle w:val="NormalWeb"/>
              <w:spacing w:before="0" w:beforeAutospacing="0" w:after="0" w:afterAutospacing="0" w:line="320" w:lineRule="atLeast"/>
              <w:jc w:val="center"/>
              <w:rPr>
                <w:color w:val="EE0000"/>
              </w:rPr>
            </w:pPr>
            <w:r>
              <w:rPr>
                <w:color w:val="EE0000"/>
              </w:rPr>
              <w:t>0,8</w:t>
            </w:r>
          </w:p>
        </w:tc>
        <w:tc>
          <w:tcPr>
            <w:tcW w:w="1417" w:type="dxa"/>
            <w:vAlign w:val="center"/>
          </w:tcPr>
          <w:p w14:paraId="3D463A42" w14:textId="59979573" w:rsidR="00762197" w:rsidRPr="00987AFE" w:rsidRDefault="00831023" w:rsidP="00E628A6">
            <w:pPr>
              <w:pStyle w:val="NormalWeb"/>
              <w:spacing w:before="0" w:beforeAutospacing="0" w:after="0" w:afterAutospacing="0" w:line="320" w:lineRule="atLeast"/>
              <w:jc w:val="center"/>
              <w:rPr>
                <w:color w:val="EE0000"/>
              </w:rPr>
            </w:pPr>
            <w:r>
              <w:rPr>
                <w:color w:val="EE0000"/>
              </w:rPr>
              <w:t>0,</w:t>
            </w:r>
            <w:r w:rsidR="002E0D66">
              <w:rPr>
                <w:color w:val="EE0000"/>
              </w:rPr>
              <w:t>6</w:t>
            </w:r>
          </w:p>
        </w:tc>
      </w:tr>
      <w:tr w:rsidR="00762197" w:rsidRPr="003C32C0" w14:paraId="11F159F9" w14:textId="77777777" w:rsidTr="00D10B2A">
        <w:trPr>
          <w:trHeight w:val="332"/>
        </w:trPr>
        <w:tc>
          <w:tcPr>
            <w:tcW w:w="563" w:type="dxa"/>
            <w:vAlign w:val="center"/>
          </w:tcPr>
          <w:p w14:paraId="7727775D" w14:textId="6B5776CB" w:rsidR="00762197" w:rsidRPr="00987AFE" w:rsidRDefault="00762197" w:rsidP="00E628A6">
            <w:pPr>
              <w:pStyle w:val="NormalWeb"/>
              <w:spacing w:before="0" w:beforeAutospacing="0" w:after="0" w:afterAutospacing="0" w:line="320" w:lineRule="atLeast"/>
              <w:jc w:val="center"/>
            </w:pPr>
            <w:r w:rsidRPr="00987AFE">
              <w:t>2</w:t>
            </w:r>
          </w:p>
        </w:tc>
        <w:tc>
          <w:tcPr>
            <w:tcW w:w="2799" w:type="dxa"/>
            <w:vAlign w:val="center"/>
          </w:tcPr>
          <w:p w14:paraId="401B3002" w14:textId="4806B058" w:rsidR="00762197" w:rsidRPr="00D10B2A" w:rsidRDefault="00762197" w:rsidP="00E628A6">
            <w:pPr>
              <w:pStyle w:val="NormalWeb"/>
              <w:spacing w:before="0" w:beforeAutospacing="0" w:after="0" w:afterAutospacing="0" w:line="320" w:lineRule="atLeast"/>
              <w:rPr>
                <w:spacing w:val="-12"/>
              </w:rPr>
            </w:pPr>
            <w:r w:rsidRPr="00D10B2A">
              <w:rPr>
                <w:spacing w:val="-12"/>
              </w:rPr>
              <w:t xml:space="preserve">Chi hội trưởng Hội </w:t>
            </w:r>
            <w:r w:rsidR="00D10B2A">
              <w:rPr>
                <w:spacing w:val="-12"/>
              </w:rPr>
              <w:t>P</w:t>
            </w:r>
            <w:r w:rsidRPr="00D10B2A">
              <w:rPr>
                <w:spacing w:val="-12"/>
              </w:rPr>
              <w:t>hụ nữ</w:t>
            </w:r>
          </w:p>
        </w:tc>
        <w:tc>
          <w:tcPr>
            <w:tcW w:w="1021" w:type="dxa"/>
            <w:vAlign w:val="center"/>
          </w:tcPr>
          <w:p w14:paraId="17F39508" w14:textId="6D121D59" w:rsidR="00762197" w:rsidRPr="00987AFE" w:rsidRDefault="00762197" w:rsidP="00E628A6">
            <w:pPr>
              <w:pStyle w:val="NormalWeb"/>
              <w:spacing w:before="0" w:beforeAutospacing="0" w:after="0" w:afterAutospacing="0" w:line="320" w:lineRule="atLeast"/>
              <w:jc w:val="center"/>
            </w:pPr>
            <w:r w:rsidRPr="00987AFE">
              <w:t>01</w:t>
            </w:r>
          </w:p>
        </w:tc>
        <w:tc>
          <w:tcPr>
            <w:tcW w:w="3409" w:type="dxa"/>
            <w:vAlign w:val="center"/>
          </w:tcPr>
          <w:p w14:paraId="1A1C8CF0" w14:textId="6637BB22" w:rsidR="00762197" w:rsidRPr="00987AFE" w:rsidRDefault="00762197" w:rsidP="00E628A6">
            <w:pPr>
              <w:pStyle w:val="NormalWeb"/>
              <w:spacing w:before="0" w:beforeAutospacing="0" w:after="0" w:afterAutospacing="0" w:line="320" w:lineRule="atLeast"/>
              <w:jc w:val="center"/>
              <w:rPr>
                <w:color w:val="EE0000"/>
              </w:rPr>
            </w:pPr>
            <w:r w:rsidRPr="00987AFE">
              <w:rPr>
                <w:color w:val="EE0000"/>
              </w:rPr>
              <w:t>0,</w:t>
            </w:r>
            <w:r w:rsidR="002E0D66">
              <w:rPr>
                <w:color w:val="EE0000"/>
              </w:rPr>
              <w:t>3</w:t>
            </w:r>
          </w:p>
        </w:tc>
        <w:tc>
          <w:tcPr>
            <w:tcW w:w="1417" w:type="dxa"/>
            <w:vAlign w:val="center"/>
          </w:tcPr>
          <w:p w14:paraId="3DA4F01E" w14:textId="573DE831" w:rsidR="00762197" w:rsidRPr="00987AFE" w:rsidRDefault="00762197" w:rsidP="00E628A6">
            <w:pPr>
              <w:pStyle w:val="NormalWeb"/>
              <w:spacing w:before="0" w:beforeAutospacing="0" w:after="0" w:afterAutospacing="0" w:line="320" w:lineRule="atLeast"/>
              <w:jc w:val="center"/>
              <w:rPr>
                <w:color w:val="EE0000"/>
              </w:rPr>
            </w:pPr>
            <w:r w:rsidRPr="00987AFE">
              <w:rPr>
                <w:color w:val="EE0000"/>
              </w:rPr>
              <w:t>0,</w:t>
            </w:r>
            <w:r w:rsidR="002E0D66">
              <w:rPr>
                <w:color w:val="EE0000"/>
              </w:rPr>
              <w:t>2</w:t>
            </w:r>
          </w:p>
        </w:tc>
      </w:tr>
      <w:tr w:rsidR="00762197" w:rsidRPr="00065888" w14:paraId="594EB9B4" w14:textId="77777777" w:rsidTr="00D10B2A">
        <w:trPr>
          <w:trHeight w:val="268"/>
        </w:trPr>
        <w:tc>
          <w:tcPr>
            <w:tcW w:w="563" w:type="dxa"/>
            <w:vAlign w:val="center"/>
          </w:tcPr>
          <w:p w14:paraId="22EE9ACF" w14:textId="15752F80" w:rsidR="00762197" w:rsidRPr="00987AFE" w:rsidRDefault="00762197" w:rsidP="00E628A6">
            <w:pPr>
              <w:pStyle w:val="NormalWeb"/>
              <w:spacing w:before="0" w:beforeAutospacing="0" w:after="0" w:afterAutospacing="0" w:line="320" w:lineRule="atLeast"/>
              <w:jc w:val="center"/>
            </w:pPr>
            <w:r w:rsidRPr="00987AFE">
              <w:t>3</w:t>
            </w:r>
          </w:p>
        </w:tc>
        <w:tc>
          <w:tcPr>
            <w:tcW w:w="2799" w:type="dxa"/>
            <w:vAlign w:val="center"/>
          </w:tcPr>
          <w:p w14:paraId="36B5AFD9" w14:textId="286D49CB" w:rsidR="00762197" w:rsidRPr="00987AFE" w:rsidRDefault="00762197" w:rsidP="00E628A6">
            <w:pPr>
              <w:pStyle w:val="NormalWeb"/>
              <w:spacing w:before="0" w:beforeAutospacing="0" w:after="0" w:afterAutospacing="0" w:line="320" w:lineRule="atLeast"/>
              <w:rPr>
                <w:spacing w:val="-12"/>
              </w:rPr>
            </w:pPr>
            <w:r w:rsidRPr="00987AFE">
              <w:rPr>
                <w:spacing w:val="-12"/>
              </w:rPr>
              <w:t>Chi hội trưởng Hội Nông dân</w:t>
            </w:r>
          </w:p>
        </w:tc>
        <w:tc>
          <w:tcPr>
            <w:tcW w:w="1021" w:type="dxa"/>
            <w:vAlign w:val="center"/>
          </w:tcPr>
          <w:p w14:paraId="7327D798" w14:textId="02409AB6" w:rsidR="00762197" w:rsidRPr="00987AFE" w:rsidRDefault="00762197" w:rsidP="00E628A6">
            <w:pPr>
              <w:pStyle w:val="NormalWeb"/>
              <w:spacing w:before="0" w:beforeAutospacing="0" w:after="0" w:afterAutospacing="0" w:line="320" w:lineRule="atLeast"/>
              <w:jc w:val="center"/>
            </w:pPr>
            <w:r w:rsidRPr="00987AFE">
              <w:t>01</w:t>
            </w:r>
          </w:p>
        </w:tc>
        <w:tc>
          <w:tcPr>
            <w:tcW w:w="3409" w:type="dxa"/>
            <w:vAlign w:val="center"/>
          </w:tcPr>
          <w:p w14:paraId="5A86D229" w14:textId="07A63758" w:rsidR="00762197" w:rsidRPr="00987AFE" w:rsidRDefault="00762197" w:rsidP="00E628A6">
            <w:pPr>
              <w:pStyle w:val="NormalWeb"/>
              <w:spacing w:before="0" w:beforeAutospacing="0" w:after="0" w:afterAutospacing="0" w:line="320" w:lineRule="atLeast"/>
              <w:jc w:val="center"/>
              <w:rPr>
                <w:color w:val="EE0000"/>
              </w:rPr>
            </w:pPr>
            <w:r w:rsidRPr="00987AFE">
              <w:rPr>
                <w:color w:val="EE0000"/>
              </w:rPr>
              <w:t>0,</w:t>
            </w:r>
            <w:r w:rsidR="002E0D66">
              <w:rPr>
                <w:color w:val="EE0000"/>
              </w:rPr>
              <w:t>3</w:t>
            </w:r>
          </w:p>
        </w:tc>
        <w:tc>
          <w:tcPr>
            <w:tcW w:w="1417" w:type="dxa"/>
            <w:vAlign w:val="center"/>
          </w:tcPr>
          <w:p w14:paraId="01395720" w14:textId="3DF1CB40" w:rsidR="00762197" w:rsidRPr="00987AFE" w:rsidRDefault="00762197" w:rsidP="00E628A6">
            <w:pPr>
              <w:pStyle w:val="NormalWeb"/>
              <w:spacing w:before="0" w:beforeAutospacing="0" w:after="0" w:afterAutospacing="0" w:line="320" w:lineRule="atLeast"/>
              <w:jc w:val="center"/>
              <w:rPr>
                <w:color w:val="EE0000"/>
              </w:rPr>
            </w:pPr>
            <w:r w:rsidRPr="00987AFE">
              <w:rPr>
                <w:color w:val="EE0000"/>
              </w:rPr>
              <w:t>0,</w:t>
            </w:r>
            <w:r w:rsidR="002E0D66">
              <w:rPr>
                <w:color w:val="EE0000"/>
              </w:rPr>
              <w:t>2</w:t>
            </w:r>
          </w:p>
        </w:tc>
      </w:tr>
      <w:tr w:rsidR="00762197" w:rsidRPr="003C32C0" w14:paraId="2DD0D7EE" w14:textId="77777777" w:rsidTr="009B4EE7">
        <w:tc>
          <w:tcPr>
            <w:tcW w:w="563" w:type="dxa"/>
            <w:vAlign w:val="center"/>
          </w:tcPr>
          <w:p w14:paraId="2FAD7AF2" w14:textId="4BAC0EC0" w:rsidR="00762197" w:rsidRPr="00987AFE" w:rsidRDefault="00762197" w:rsidP="00E628A6">
            <w:pPr>
              <w:pStyle w:val="NormalWeb"/>
              <w:spacing w:before="0" w:beforeAutospacing="0" w:after="0" w:afterAutospacing="0" w:line="320" w:lineRule="atLeast"/>
              <w:jc w:val="center"/>
            </w:pPr>
            <w:r w:rsidRPr="00987AFE">
              <w:t>4</w:t>
            </w:r>
          </w:p>
        </w:tc>
        <w:tc>
          <w:tcPr>
            <w:tcW w:w="2799" w:type="dxa"/>
            <w:vAlign w:val="center"/>
          </w:tcPr>
          <w:p w14:paraId="2D525B4D" w14:textId="03B4C98A" w:rsidR="00762197" w:rsidRPr="00987AFE" w:rsidRDefault="00762197" w:rsidP="00E628A6">
            <w:pPr>
              <w:pStyle w:val="NormalWeb"/>
              <w:spacing w:before="0" w:beforeAutospacing="0" w:after="0" w:afterAutospacing="0" w:line="320" w:lineRule="atLeast"/>
              <w:rPr>
                <w:spacing w:val="-10"/>
              </w:rPr>
            </w:pPr>
            <w:r w:rsidRPr="00987AFE">
              <w:rPr>
                <w:spacing w:val="-14"/>
              </w:rPr>
              <w:t>Chi hội trưởng</w:t>
            </w:r>
            <w:r w:rsidRPr="00987AFE">
              <w:t xml:space="preserve"> Hội Cựu chiến binh</w:t>
            </w:r>
          </w:p>
        </w:tc>
        <w:tc>
          <w:tcPr>
            <w:tcW w:w="1021" w:type="dxa"/>
            <w:vAlign w:val="center"/>
          </w:tcPr>
          <w:p w14:paraId="4B855417" w14:textId="42214DE1" w:rsidR="00762197" w:rsidRPr="00987AFE" w:rsidRDefault="00762197" w:rsidP="00E628A6">
            <w:pPr>
              <w:pStyle w:val="NormalWeb"/>
              <w:spacing w:before="0" w:beforeAutospacing="0" w:after="0" w:afterAutospacing="0" w:line="320" w:lineRule="atLeast"/>
              <w:jc w:val="center"/>
            </w:pPr>
            <w:r w:rsidRPr="00987AFE">
              <w:t>01</w:t>
            </w:r>
          </w:p>
        </w:tc>
        <w:tc>
          <w:tcPr>
            <w:tcW w:w="3409" w:type="dxa"/>
            <w:vAlign w:val="center"/>
          </w:tcPr>
          <w:p w14:paraId="54F7DC42" w14:textId="0EBDA847" w:rsidR="00762197" w:rsidRPr="00987AFE" w:rsidRDefault="00762197" w:rsidP="00E628A6">
            <w:pPr>
              <w:pStyle w:val="NormalWeb"/>
              <w:spacing w:before="0" w:beforeAutospacing="0" w:after="0" w:afterAutospacing="0" w:line="320" w:lineRule="atLeast"/>
              <w:jc w:val="center"/>
              <w:rPr>
                <w:color w:val="EE0000"/>
              </w:rPr>
            </w:pPr>
            <w:r w:rsidRPr="00987AFE">
              <w:rPr>
                <w:color w:val="EE0000"/>
              </w:rPr>
              <w:t>0,</w:t>
            </w:r>
            <w:r w:rsidR="002E0D66">
              <w:rPr>
                <w:color w:val="EE0000"/>
              </w:rPr>
              <w:t>3</w:t>
            </w:r>
          </w:p>
        </w:tc>
        <w:tc>
          <w:tcPr>
            <w:tcW w:w="1417" w:type="dxa"/>
            <w:vAlign w:val="center"/>
          </w:tcPr>
          <w:p w14:paraId="43C9AB04" w14:textId="5F02D310" w:rsidR="00762197" w:rsidRPr="00987AFE" w:rsidRDefault="00762197" w:rsidP="00E628A6">
            <w:pPr>
              <w:pStyle w:val="NormalWeb"/>
              <w:spacing w:before="0" w:beforeAutospacing="0" w:after="0" w:afterAutospacing="0" w:line="320" w:lineRule="atLeast"/>
              <w:jc w:val="center"/>
              <w:rPr>
                <w:color w:val="EE0000"/>
              </w:rPr>
            </w:pPr>
            <w:r w:rsidRPr="00987AFE">
              <w:rPr>
                <w:color w:val="EE0000"/>
              </w:rPr>
              <w:t>0,</w:t>
            </w:r>
            <w:r w:rsidR="002E0D66">
              <w:rPr>
                <w:color w:val="EE0000"/>
              </w:rPr>
              <w:t>2</w:t>
            </w:r>
          </w:p>
        </w:tc>
      </w:tr>
      <w:tr w:rsidR="00762197" w:rsidRPr="003C32C0" w14:paraId="61BA4CF4" w14:textId="77777777" w:rsidTr="009B4EE7">
        <w:tc>
          <w:tcPr>
            <w:tcW w:w="563" w:type="dxa"/>
            <w:vAlign w:val="center"/>
          </w:tcPr>
          <w:p w14:paraId="4FC8E6B5" w14:textId="22BEC002" w:rsidR="00762197" w:rsidRPr="00987AFE" w:rsidRDefault="00762197" w:rsidP="00E628A6">
            <w:pPr>
              <w:pStyle w:val="NormalWeb"/>
              <w:spacing w:before="0" w:beforeAutospacing="0" w:after="0" w:afterAutospacing="0" w:line="320" w:lineRule="atLeast"/>
              <w:jc w:val="center"/>
            </w:pPr>
            <w:r w:rsidRPr="00987AFE">
              <w:t>5</w:t>
            </w:r>
          </w:p>
        </w:tc>
        <w:tc>
          <w:tcPr>
            <w:tcW w:w="2799" w:type="dxa"/>
            <w:vAlign w:val="center"/>
          </w:tcPr>
          <w:p w14:paraId="69479A3F" w14:textId="7A52CEA3" w:rsidR="00762197" w:rsidRPr="00987AFE" w:rsidRDefault="00762197" w:rsidP="00E628A6">
            <w:pPr>
              <w:pStyle w:val="NormalWeb"/>
              <w:spacing w:before="0" w:beforeAutospacing="0" w:after="0" w:afterAutospacing="0" w:line="320" w:lineRule="atLeast"/>
              <w:rPr>
                <w:spacing w:val="-20"/>
              </w:rPr>
            </w:pPr>
            <w:r w:rsidRPr="00987AFE">
              <w:rPr>
                <w:color w:val="000000" w:themeColor="text1"/>
                <w:spacing w:val="-20"/>
              </w:rPr>
              <w:t>Bí thư Chi đoàn Thanh niên cộng sản Hồ Chí Minh</w:t>
            </w:r>
          </w:p>
        </w:tc>
        <w:tc>
          <w:tcPr>
            <w:tcW w:w="1021" w:type="dxa"/>
            <w:vAlign w:val="center"/>
          </w:tcPr>
          <w:p w14:paraId="7AF563AF" w14:textId="58B46F62" w:rsidR="00762197" w:rsidRPr="00987AFE" w:rsidRDefault="00762197" w:rsidP="00E628A6">
            <w:pPr>
              <w:pStyle w:val="NormalWeb"/>
              <w:spacing w:before="0" w:beforeAutospacing="0" w:after="0" w:afterAutospacing="0" w:line="320" w:lineRule="atLeast"/>
              <w:jc w:val="center"/>
            </w:pPr>
            <w:r w:rsidRPr="00987AFE">
              <w:t>01</w:t>
            </w:r>
          </w:p>
        </w:tc>
        <w:tc>
          <w:tcPr>
            <w:tcW w:w="3409" w:type="dxa"/>
            <w:vAlign w:val="center"/>
          </w:tcPr>
          <w:p w14:paraId="32FE39FE" w14:textId="5AE98A9A" w:rsidR="00762197" w:rsidRPr="00987AFE" w:rsidRDefault="00762197" w:rsidP="00E628A6">
            <w:pPr>
              <w:pStyle w:val="NormalWeb"/>
              <w:spacing w:before="0" w:beforeAutospacing="0" w:after="0" w:afterAutospacing="0" w:line="320" w:lineRule="atLeast"/>
              <w:jc w:val="center"/>
              <w:rPr>
                <w:color w:val="EE0000"/>
              </w:rPr>
            </w:pPr>
            <w:r w:rsidRPr="00987AFE">
              <w:rPr>
                <w:color w:val="EE0000"/>
              </w:rPr>
              <w:t>0,</w:t>
            </w:r>
            <w:r w:rsidR="002E0D66">
              <w:rPr>
                <w:color w:val="EE0000"/>
              </w:rPr>
              <w:t>3</w:t>
            </w:r>
          </w:p>
        </w:tc>
        <w:tc>
          <w:tcPr>
            <w:tcW w:w="1417" w:type="dxa"/>
            <w:vAlign w:val="center"/>
          </w:tcPr>
          <w:p w14:paraId="5E03A435" w14:textId="53750106" w:rsidR="00762197" w:rsidRPr="00987AFE" w:rsidRDefault="00762197" w:rsidP="00E628A6">
            <w:pPr>
              <w:pStyle w:val="NormalWeb"/>
              <w:spacing w:before="0" w:beforeAutospacing="0" w:after="0" w:afterAutospacing="0" w:line="320" w:lineRule="atLeast"/>
              <w:jc w:val="center"/>
              <w:rPr>
                <w:color w:val="EE0000"/>
              </w:rPr>
            </w:pPr>
            <w:r w:rsidRPr="00987AFE">
              <w:rPr>
                <w:color w:val="EE0000"/>
              </w:rPr>
              <w:t>0,</w:t>
            </w:r>
            <w:r w:rsidR="002E0D66">
              <w:rPr>
                <w:color w:val="EE0000"/>
              </w:rPr>
              <w:t>2</w:t>
            </w:r>
          </w:p>
        </w:tc>
      </w:tr>
      <w:tr w:rsidR="00762197" w:rsidRPr="003C32C0" w14:paraId="31E87350" w14:textId="77777777" w:rsidTr="009B4EE7">
        <w:tc>
          <w:tcPr>
            <w:tcW w:w="563" w:type="dxa"/>
            <w:vAlign w:val="center"/>
          </w:tcPr>
          <w:p w14:paraId="7BE2C31D" w14:textId="0AD8C18E" w:rsidR="00762197" w:rsidRPr="00987AFE" w:rsidRDefault="00762197" w:rsidP="00E628A6">
            <w:pPr>
              <w:pStyle w:val="NormalWeb"/>
              <w:spacing w:before="0" w:beforeAutospacing="0" w:after="0" w:afterAutospacing="0" w:line="320" w:lineRule="atLeast"/>
              <w:jc w:val="center"/>
            </w:pPr>
            <w:r w:rsidRPr="00987AFE">
              <w:t>6</w:t>
            </w:r>
          </w:p>
        </w:tc>
        <w:tc>
          <w:tcPr>
            <w:tcW w:w="2799" w:type="dxa"/>
            <w:vAlign w:val="center"/>
          </w:tcPr>
          <w:p w14:paraId="45642758" w14:textId="1F973B52" w:rsidR="00762197" w:rsidRPr="00987AFE" w:rsidRDefault="00762197" w:rsidP="00E628A6">
            <w:pPr>
              <w:pStyle w:val="NormalWeb"/>
              <w:spacing w:before="0" w:beforeAutospacing="0" w:after="0" w:afterAutospacing="0" w:line="320" w:lineRule="atLeast"/>
              <w:rPr>
                <w:spacing w:val="-10"/>
              </w:rPr>
            </w:pPr>
            <w:r w:rsidRPr="00987AFE">
              <w:t xml:space="preserve">Chi hội trưởng Hội </w:t>
            </w:r>
            <w:r w:rsidR="00D10B2A">
              <w:t>N</w:t>
            </w:r>
            <w:r w:rsidRPr="00987AFE">
              <w:t>gười cao tuổi</w:t>
            </w:r>
          </w:p>
        </w:tc>
        <w:tc>
          <w:tcPr>
            <w:tcW w:w="1021" w:type="dxa"/>
            <w:vAlign w:val="center"/>
          </w:tcPr>
          <w:p w14:paraId="2E4645E5" w14:textId="38407F25" w:rsidR="00762197" w:rsidRPr="00987AFE" w:rsidRDefault="00762197" w:rsidP="00E628A6">
            <w:pPr>
              <w:pStyle w:val="NormalWeb"/>
              <w:spacing w:before="0" w:beforeAutospacing="0" w:after="0" w:afterAutospacing="0" w:line="320" w:lineRule="atLeast"/>
              <w:jc w:val="center"/>
            </w:pPr>
            <w:r w:rsidRPr="00987AFE">
              <w:t>01</w:t>
            </w:r>
          </w:p>
        </w:tc>
        <w:tc>
          <w:tcPr>
            <w:tcW w:w="3409" w:type="dxa"/>
            <w:vAlign w:val="center"/>
          </w:tcPr>
          <w:p w14:paraId="58F41D62" w14:textId="49D9B259" w:rsidR="00762197" w:rsidRPr="00987AFE" w:rsidRDefault="00762197" w:rsidP="00E628A6">
            <w:pPr>
              <w:pStyle w:val="NormalWeb"/>
              <w:spacing w:before="0" w:beforeAutospacing="0" w:after="0" w:afterAutospacing="0" w:line="320" w:lineRule="atLeast"/>
              <w:jc w:val="center"/>
              <w:rPr>
                <w:color w:val="EE0000"/>
              </w:rPr>
            </w:pPr>
            <w:r w:rsidRPr="00987AFE">
              <w:rPr>
                <w:color w:val="EE0000"/>
              </w:rPr>
              <w:t>0,</w:t>
            </w:r>
            <w:r w:rsidR="002E0D66">
              <w:rPr>
                <w:color w:val="EE0000"/>
              </w:rPr>
              <w:t>3</w:t>
            </w:r>
          </w:p>
        </w:tc>
        <w:tc>
          <w:tcPr>
            <w:tcW w:w="1417" w:type="dxa"/>
            <w:vAlign w:val="center"/>
          </w:tcPr>
          <w:p w14:paraId="28182579" w14:textId="1F8EECDB" w:rsidR="00762197" w:rsidRPr="00987AFE" w:rsidRDefault="00762197" w:rsidP="00E628A6">
            <w:pPr>
              <w:pStyle w:val="NormalWeb"/>
              <w:spacing w:before="0" w:beforeAutospacing="0" w:after="0" w:afterAutospacing="0" w:line="320" w:lineRule="atLeast"/>
              <w:jc w:val="center"/>
              <w:rPr>
                <w:color w:val="EE0000"/>
              </w:rPr>
            </w:pPr>
            <w:r w:rsidRPr="00987AFE">
              <w:rPr>
                <w:color w:val="EE0000"/>
              </w:rPr>
              <w:t>0,</w:t>
            </w:r>
            <w:r w:rsidR="002E0D66">
              <w:rPr>
                <w:color w:val="EE0000"/>
              </w:rPr>
              <w:t>2</w:t>
            </w:r>
          </w:p>
        </w:tc>
      </w:tr>
    </w:tbl>
    <w:p w14:paraId="76B653F1" w14:textId="684D6AD0" w:rsidR="00065888" w:rsidRDefault="00773AA4" w:rsidP="00D10B2A">
      <w:pPr>
        <w:spacing w:line="340" w:lineRule="exact"/>
        <w:ind w:firstLine="567"/>
        <w:rPr>
          <w:rFonts w:ascii="Times New Roman" w:hAnsi="Times New Roman"/>
          <w:b/>
        </w:rPr>
      </w:pPr>
      <w:r w:rsidRPr="003C32C0">
        <w:rPr>
          <w:rFonts w:ascii="Times New Roman" w:hAnsi="Times New Roman"/>
          <w:b/>
        </w:rPr>
        <w:t xml:space="preserve">Điều </w:t>
      </w:r>
      <w:r w:rsidR="00C41435">
        <w:rPr>
          <w:rFonts w:ascii="Times New Roman" w:hAnsi="Times New Roman"/>
          <w:b/>
        </w:rPr>
        <w:t>5</w:t>
      </w:r>
      <w:r w:rsidRPr="003C32C0">
        <w:rPr>
          <w:rFonts w:ascii="Times New Roman" w:hAnsi="Times New Roman"/>
          <w:b/>
        </w:rPr>
        <w:t>.</w:t>
      </w:r>
      <w:r w:rsidR="0022442B" w:rsidRPr="003C32C0">
        <w:rPr>
          <w:rFonts w:ascii="Times New Roman" w:hAnsi="Times New Roman"/>
          <w:b/>
        </w:rPr>
        <w:t xml:space="preserve"> Kiêm nhiệm chức danh</w:t>
      </w:r>
      <w:r w:rsidR="00065888">
        <w:rPr>
          <w:rFonts w:ascii="Times New Roman" w:hAnsi="Times New Roman"/>
          <w:b/>
        </w:rPr>
        <w:t xml:space="preserve"> và mức phụ cấp kiêm nhiệm</w:t>
      </w:r>
    </w:p>
    <w:p w14:paraId="0AC0CCE1" w14:textId="7643B9D3" w:rsidR="00D4090A" w:rsidRDefault="0022442B" w:rsidP="00D10B2A">
      <w:pPr>
        <w:spacing w:line="340" w:lineRule="exact"/>
        <w:ind w:firstLine="567"/>
        <w:jc w:val="both"/>
        <w:rPr>
          <w:rFonts w:ascii="Times New Roman" w:hAnsi="Times New Roman"/>
          <w:spacing w:val="-2"/>
        </w:rPr>
      </w:pPr>
      <w:r w:rsidRPr="003C32C0">
        <w:rPr>
          <w:rFonts w:ascii="Times New Roman" w:hAnsi="Times New Roman"/>
          <w:b/>
        </w:rPr>
        <w:t xml:space="preserve"> </w:t>
      </w:r>
      <w:r w:rsidR="00455BE1" w:rsidRPr="00455BE1">
        <w:rPr>
          <w:rFonts w:ascii="Times New Roman" w:hAnsi="Times New Roman"/>
          <w:spacing w:val="-2"/>
        </w:rPr>
        <w:t>1</w:t>
      </w:r>
      <w:r w:rsidRPr="00455BE1">
        <w:rPr>
          <w:rFonts w:ascii="Times New Roman" w:hAnsi="Times New Roman"/>
          <w:spacing w:val="-2"/>
        </w:rPr>
        <w:t xml:space="preserve">. </w:t>
      </w:r>
      <w:r w:rsidRPr="00281B8E">
        <w:rPr>
          <w:rFonts w:ascii="Times New Roman" w:hAnsi="Times New Roman"/>
        </w:rPr>
        <w:t xml:space="preserve">Người hoạt động không chuyên trách ở </w:t>
      </w:r>
      <w:r w:rsidR="00455BE1" w:rsidRPr="00281B8E">
        <w:rPr>
          <w:rFonts w:ascii="Times New Roman" w:hAnsi="Times New Roman"/>
        </w:rPr>
        <w:t xml:space="preserve">thôn, </w:t>
      </w:r>
      <w:r w:rsidRPr="00281B8E">
        <w:rPr>
          <w:rFonts w:ascii="Times New Roman" w:hAnsi="Times New Roman"/>
        </w:rPr>
        <w:t xml:space="preserve">tổ dân phố </w:t>
      </w:r>
      <w:r w:rsidR="00F63CD8" w:rsidRPr="00281B8E">
        <w:rPr>
          <w:rFonts w:ascii="Times New Roman" w:hAnsi="Times New Roman"/>
        </w:rPr>
        <w:t xml:space="preserve">được </w:t>
      </w:r>
      <w:r w:rsidRPr="00281B8E">
        <w:rPr>
          <w:rFonts w:ascii="Times New Roman" w:hAnsi="Times New Roman"/>
        </w:rPr>
        <w:t>kiêm nhiệm</w:t>
      </w:r>
      <w:r w:rsidRPr="00455BE1">
        <w:rPr>
          <w:rFonts w:ascii="Times New Roman" w:hAnsi="Times New Roman"/>
          <w:spacing w:val="-2"/>
        </w:rPr>
        <w:t xml:space="preserve"> </w:t>
      </w:r>
      <w:r w:rsidR="00714D49">
        <w:rPr>
          <w:rFonts w:ascii="Times New Roman" w:hAnsi="Times New Roman"/>
          <w:spacing w:val="-2"/>
        </w:rPr>
        <w:t xml:space="preserve">chức danh người hoạt động không chuyên trách khác hoặc </w:t>
      </w:r>
      <w:r w:rsidR="00065888">
        <w:rPr>
          <w:rFonts w:ascii="Times New Roman" w:hAnsi="Times New Roman"/>
          <w:spacing w:val="-10"/>
        </w:rPr>
        <w:t>kiêm</w:t>
      </w:r>
      <w:r w:rsidRPr="00455BE1">
        <w:rPr>
          <w:rFonts w:ascii="Times New Roman" w:hAnsi="Times New Roman"/>
          <w:spacing w:val="-10"/>
        </w:rPr>
        <w:t xml:space="preserve"> nhiệm </w:t>
      </w:r>
      <w:r w:rsidR="00065888">
        <w:rPr>
          <w:rFonts w:ascii="Times New Roman" w:hAnsi="Times New Roman"/>
          <w:spacing w:val="-10"/>
        </w:rPr>
        <w:t>chức danh</w:t>
      </w:r>
      <w:r w:rsidRPr="00455BE1">
        <w:rPr>
          <w:rFonts w:ascii="Times New Roman" w:hAnsi="Times New Roman"/>
          <w:spacing w:val="-10"/>
        </w:rPr>
        <w:t xml:space="preserve"> tham </w:t>
      </w:r>
      <w:r w:rsidRPr="00281B8E">
        <w:rPr>
          <w:rFonts w:ascii="Times New Roman" w:hAnsi="Times New Roman"/>
        </w:rPr>
        <w:t xml:space="preserve">gia hoạt động ở </w:t>
      </w:r>
      <w:r w:rsidR="00E05D4B" w:rsidRPr="00281B8E">
        <w:rPr>
          <w:rFonts w:ascii="Times New Roman" w:hAnsi="Times New Roman"/>
        </w:rPr>
        <w:t xml:space="preserve">thôn, </w:t>
      </w:r>
      <w:r w:rsidRPr="00281B8E">
        <w:rPr>
          <w:rFonts w:ascii="Times New Roman" w:hAnsi="Times New Roman"/>
        </w:rPr>
        <w:t>tổ dân phố</w:t>
      </w:r>
      <w:r w:rsidRPr="00455BE1">
        <w:rPr>
          <w:rFonts w:ascii="Times New Roman" w:hAnsi="Times New Roman"/>
          <w:spacing w:val="-10"/>
        </w:rPr>
        <w:t>.</w:t>
      </w:r>
      <w:r w:rsidRPr="003C32C0">
        <w:rPr>
          <w:rFonts w:ascii="Times New Roman" w:hAnsi="Times New Roman"/>
          <w:spacing w:val="-2"/>
        </w:rPr>
        <w:t xml:space="preserve"> </w:t>
      </w:r>
    </w:p>
    <w:p w14:paraId="218090A8" w14:textId="04D89944" w:rsidR="0022442B" w:rsidRPr="00A35EC0" w:rsidRDefault="003A1C82" w:rsidP="00D10B2A">
      <w:pPr>
        <w:pStyle w:val="BodyText"/>
        <w:spacing w:after="0" w:line="340" w:lineRule="exact"/>
        <w:ind w:firstLine="567"/>
        <w:jc w:val="both"/>
        <w:rPr>
          <w:rFonts w:ascii="Times New Roman" w:hAnsi="Times New Roman"/>
          <w:color w:val="000000" w:themeColor="text1"/>
          <w:spacing w:val="-2"/>
        </w:rPr>
      </w:pPr>
      <w:r w:rsidRPr="00A35EC0">
        <w:rPr>
          <w:rFonts w:ascii="Times New Roman" w:hAnsi="Times New Roman"/>
          <w:color w:val="000000" w:themeColor="text1"/>
          <w:spacing w:val="-2"/>
        </w:rPr>
        <w:t>2</w:t>
      </w:r>
      <w:r w:rsidR="00D4090A" w:rsidRPr="00A35EC0">
        <w:rPr>
          <w:rFonts w:ascii="Times New Roman" w:hAnsi="Times New Roman"/>
          <w:color w:val="000000" w:themeColor="text1"/>
          <w:spacing w:val="-2"/>
        </w:rPr>
        <w:t xml:space="preserve">. </w:t>
      </w:r>
      <w:r w:rsidR="00A35EC0" w:rsidRPr="00A35EC0">
        <w:rPr>
          <w:rFonts w:ascii="Times New Roman" w:hAnsi="Times New Roman"/>
          <w:color w:val="000000" w:themeColor="text1"/>
          <w:spacing w:val="-2"/>
        </w:rPr>
        <w:t xml:space="preserve">Người tham gia hoạt động </w:t>
      </w:r>
      <w:r w:rsidR="00A35EC0">
        <w:rPr>
          <w:rFonts w:ascii="Times New Roman" w:hAnsi="Times New Roman"/>
          <w:color w:val="000000" w:themeColor="text1"/>
          <w:spacing w:val="-2"/>
        </w:rPr>
        <w:t>ở thôn</w:t>
      </w:r>
      <w:r w:rsidR="009A18FB">
        <w:rPr>
          <w:rFonts w:ascii="Times New Roman" w:hAnsi="Times New Roman"/>
          <w:color w:val="000000" w:themeColor="text1"/>
          <w:spacing w:val="-2"/>
        </w:rPr>
        <w:t>, tổ dân phố được kiêm nhiệm chức danh người hoạt động không chuyên trách khác ở thôn, tổ dân phố.</w:t>
      </w:r>
    </w:p>
    <w:p w14:paraId="5857A41F" w14:textId="7B1EF6D1" w:rsidR="00D10B2A" w:rsidRDefault="00D10B2A" w:rsidP="00D10B2A">
      <w:pPr>
        <w:pStyle w:val="BodyText"/>
        <w:spacing w:after="0" w:line="340" w:lineRule="exact"/>
        <w:ind w:firstLine="567"/>
        <w:jc w:val="both"/>
        <w:rPr>
          <w:rFonts w:ascii="Times New Roman" w:hAnsi="Times New Roman"/>
          <w:color w:val="000000" w:themeColor="text1"/>
          <w:spacing w:val="-2"/>
        </w:rPr>
      </w:pPr>
      <w:r>
        <w:rPr>
          <w:rFonts w:ascii="Times New Roman" w:hAnsi="Times New Roman"/>
          <w:color w:val="000000" w:themeColor="text1"/>
          <w:spacing w:val="-2"/>
        </w:rPr>
        <w:t>3. Các trường hợp quy định tại khoản 1, khoản 2 Điều này được hưởng phụ cấp kiêm nhiệm, hỗ trợ kiêm nhiệm bằng 50% mức phụ cấp, mức hỗ trợ quy định của chức danh kiêm nhiệm. Trường hợp kiêm nhiệm nhiều chức danh cũng chỉ được hưởng một mức phụ cấp, mức hỗ trợ kiêm nhiệm cao nhất.</w:t>
      </w:r>
    </w:p>
    <w:p w14:paraId="7FA1C42A" w14:textId="64177428" w:rsidR="00A47F03" w:rsidRPr="003C32C0" w:rsidRDefault="00A47F03" w:rsidP="009B4EE7">
      <w:pPr>
        <w:pStyle w:val="NormalWeb"/>
        <w:spacing w:before="60" w:beforeAutospacing="0" w:after="60" w:afterAutospacing="0" w:line="400" w:lineRule="exact"/>
        <w:ind w:firstLine="567"/>
        <w:jc w:val="both"/>
        <w:rPr>
          <w:sz w:val="28"/>
          <w:szCs w:val="28"/>
        </w:rPr>
      </w:pPr>
      <w:r w:rsidRPr="00601F1F">
        <w:rPr>
          <w:b/>
          <w:sz w:val="28"/>
          <w:szCs w:val="28"/>
        </w:rPr>
        <w:lastRenderedPageBreak/>
        <w:t>Điều</w:t>
      </w:r>
      <w:r w:rsidR="00B608E0" w:rsidRPr="00601F1F">
        <w:rPr>
          <w:b/>
          <w:sz w:val="28"/>
          <w:szCs w:val="28"/>
        </w:rPr>
        <w:t xml:space="preserve"> </w:t>
      </w:r>
      <w:r w:rsidR="00E05D4B">
        <w:rPr>
          <w:b/>
          <w:sz w:val="28"/>
          <w:szCs w:val="28"/>
        </w:rPr>
        <w:t>6</w:t>
      </w:r>
      <w:r w:rsidRPr="00601F1F">
        <w:rPr>
          <w:b/>
          <w:sz w:val="28"/>
          <w:szCs w:val="28"/>
        </w:rPr>
        <w:t>.</w:t>
      </w:r>
      <w:r w:rsidRPr="00601F1F">
        <w:rPr>
          <w:sz w:val="28"/>
          <w:szCs w:val="28"/>
        </w:rPr>
        <w:t xml:space="preserve"> </w:t>
      </w:r>
      <w:r w:rsidRPr="00601F1F">
        <w:rPr>
          <w:b/>
          <w:sz w:val="28"/>
          <w:szCs w:val="28"/>
        </w:rPr>
        <w:t>Nguồn kinh phí</w:t>
      </w:r>
    </w:p>
    <w:p w14:paraId="449BA672" w14:textId="69439097" w:rsidR="00455BE1" w:rsidRPr="00455BE1" w:rsidRDefault="005F0AB1" w:rsidP="009D577D">
      <w:pPr>
        <w:pStyle w:val="NormalWeb"/>
        <w:spacing w:before="60" w:beforeAutospacing="0" w:after="60" w:afterAutospacing="0" w:line="340" w:lineRule="exact"/>
        <w:ind w:firstLine="567"/>
        <w:jc w:val="both"/>
        <w:rPr>
          <w:color w:val="000000" w:themeColor="text1"/>
          <w:sz w:val="28"/>
          <w:szCs w:val="28"/>
        </w:rPr>
      </w:pPr>
      <w:r>
        <w:rPr>
          <w:color w:val="000000" w:themeColor="text1"/>
          <w:sz w:val="28"/>
          <w:szCs w:val="28"/>
        </w:rPr>
        <w:t>K</w:t>
      </w:r>
      <w:r w:rsidR="00455BE1" w:rsidRPr="00455BE1">
        <w:rPr>
          <w:color w:val="000000" w:themeColor="text1"/>
          <w:sz w:val="28"/>
          <w:szCs w:val="28"/>
        </w:rPr>
        <w:t>inh phí thực hiện do ngân sách nhà nước bảo đảm</w:t>
      </w:r>
      <w:r>
        <w:rPr>
          <w:color w:val="000000" w:themeColor="text1"/>
          <w:sz w:val="28"/>
          <w:szCs w:val="28"/>
        </w:rPr>
        <w:t xml:space="preserve">, được ngân sách cấp tỉnh giao </w:t>
      </w:r>
      <w:r w:rsidRPr="009B4EE7">
        <w:rPr>
          <w:color w:val="000000" w:themeColor="text1"/>
          <w:spacing w:val="-12"/>
          <w:sz w:val="28"/>
          <w:szCs w:val="28"/>
        </w:rPr>
        <w:t>trong dự toán hằng năm cho các xã để thực hiện</w:t>
      </w:r>
      <w:r w:rsidR="00455BE1" w:rsidRPr="009B4EE7">
        <w:rPr>
          <w:color w:val="000000" w:themeColor="text1"/>
          <w:spacing w:val="-12"/>
          <w:sz w:val="28"/>
          <w:szCs w:val="28"/>
        </w:rPr>
        <w:t xml:space="preserve"> theo phân cấp ngân sách hiện hành.</w:t>
      </w:r>
      <w:r w:rsidR="00455BE1" w:rsidRPr="00455BE1">
        <w:rPr>
          <w:color w:val="000000" w:themeColor="text1"/>
          <w:sz w:val="28"/>
          <w:szCs w:val="28"/>
        </w:rPr>
        <w:t xml:space="preserve"> </w:t>
      </w:r>
    </w:p>
    <w:p w14:paraId="47B4C3A5" w14:textId="33C06FC4" w:rsidR="00276A3D" w:rsidRPr="003C32C0" w:rsidRDefault="00276A3D" w:rsidP="009D577D">
      <w:pPr>
        <w:pStyle w:val="NormalWeb"/>
        <w:spacing w:before="60" w:beforeAutospacing="0" w:after="60" w:afterAutospacing="0" w:line="340" w:lineRule="exact"/>
        <w:ind w:firstLine="567"/>
        <w:jc w:val="both"/>
        <w:rPr>
          <w:b/>
          <w:sz w:val="28"/>
          <w:szCs w:val="28"/>
        </w:rPr>
      </w:pPr>
      <w:r w:rsidRPr="003C32C0">
        <w:rPr>
          <w:b/>
          <w:sz w:val="28"/>
          <w:szCs w:val="28"/>
        </w:rPr>
        <w:t xml:space="preserve">Điều </w:t>
      </w:r>
      <w:r w:rsidR="00E05D4B">
        <w:rPr>
          <w:b/>
          <w:sz w:val="28"/>
          <w:szCs w:val="28"/>
        </w:rPr>
        <w:t>7</w:t>
      </w:r>
      <w:r w:rsidRPr="003C32C0">
        <w:rPr>
          <w:b/>
          <w:sz w:val="28"/>
          <w:szCs w:val="28"/>
        </w:rPr>
        <w:t>. Tổ chức thực hiện</w:t>
      </w:r>
    </w:p>
    <w:p w14:paraId="7CC27C29" w14:textId="77777777" w:rsidR="00276A3D" w:rsidRPr="003C32C0" w:rsidRDefault="00276A3D" w:rsidP="009D577D">
      <w:pPr>
        <w:pStyle w:val="NormalWeb"/>
        <w:spacing w:before="60" w:beforeAutospacing="0" w:after="60" w:afterAutospacing="0" w:line="340" w:lineRule="exact"/>
        <w:ind w:firstLine="567"/>
        <w:jc w:val="both"/>
        <w:rPr>
          <w:sz w:val="28"/>
          <w:szCs w:val="28"/>
        </w:rPr>
      </w:pPr>
      <w:r w:rsidRPr="003C32C0">
        <w:rPr>
          <w:sz w:val="28"/>
          <w:szCs w:val="28"/>
        </w:rPr>
        <w:t>1. Giao Ủy ban nhân dân tỉnh hướng dẫn và tổ chức thực hiện Nghị quyết</w:t>
      </w:r>
      <w:r>
        <w:rPr>
          <w:sz w:val="28"/>
          <w:szCs w:val="28"/>
        </w:rPr>
        <w:t xml:space="preserve"> theo đúng quy định của pháp luật</w:t>
      </w:r>
      <w:r w:rsidRPr="003C32C0">
        <w:rPr>
          <w:sz w:val="28"/>
          <w:szCs w:val="28"/>
        </w:rPr>
        <w:t xml:space="preserve">. </w:t>
      </w:r>
    </w:p>
    <w:p w14:paraId="4C222E53" w14:textId="77777777" w:rsidR="00276A3D" w:rsidRPr="003C32C0" w:rsidRDefault="00276A3D" w:rsidP="009D577D">
      <w:pPr>
        <w:pStyle w:val="NormalWeb"/>
        <w:spacing w:before="60" w:beforeAutospacing="0" w:after="60" w:afterAutospacing="0" w:line="340" w:lineRule="exact"/>
        <w:ind w:firstLine="567"/>
        <w:jc w:val="both"/>
        <w:rPr>
          <w:sz w:val="28"/>
          <w:szCs w:val="28"/>
        </w:rPr>
      </w:pPr>
      <w:r w:rsidRPr="003C32C0">
        <w:rPr>
          <w:sz w:val="28"/>
          <w:szCs w:val="28"/>
        </w:rPr>
        <w:t xml:space="preserve">2. Giao </w:t>
      </w:r>
      <w:r w:rsidRPr="00714D49">
        <w:rPr>
          <w:spacing w:val="12"/>
          <w:sz w:val="28"/>
          <w:szCs w:val="28"/>
        </w:rPr>
        <w:t>Thường trực Hội đồng nhân dân tỉnh, các Ban của Hội đồng</w:t>
      </w:r>
      <w:r w:rsidRPr="003C32C0">
        <w:rPr>
          <w:sz w:val="28"/>
          <w:szCs w:val="28"/>
        </w:rPr>
        <w:t xml:space="preserve"> nhân </w:t>
      </w:r>
      <w:r w:rsidRPr="00D10B2A">
        <w:rPr>
          <w:spacing w:val="-6"/>
          <w:sz w:val="28"/>
          <w:szCs w:val="28"/>
        </w:rPr>
        <w:t>dân tỉnh, các Tổ đại biểu Hội đồng nhân dân tỉnh và đại biểu Hội đồng nhân d</w:t>
      </w:r>
      <w:r w:rsidRPr="003C32C0">
        <w:rPr>
          <w:sz w:val="28"/>
          <w:szCs w:val="28"/>
        </w:rPr>
        <w:t>ân tỉnh giám sát việc thực hiện Nghị quyết.</w:t>
      </w:r>
    </w:p>
    <w:p w14:paraId="2F75128B" w14:textId="4180E3B4" w:rsidR="00A47F03" w:rsidRPr="003C32C0" w:rsidRDefault="0054221D" w:rsidP="009D577D">
      <w:pPr>
        <w:pStyle w:val="NormalWeb"/>
        <w:spacing w:before="60" w:beforeAutospacing="0" w:after="60" w:afterAutospacing="0" w:line="340" w:lineRule="exact"/>
        <w:ind w:firstLine="567"/>
        <w:jc w:val="both"/>
        <w:rPr>
          <w:b/>
          <w:sz w:val="28"/>
          <w:szCs w:val="28"/>
        </w:rPr>
      </w:pPr>
      <w:r w:rsidRPr="00601F1F">
        <w:rPr>
          <w:b/>
          <w:sz w:val="28"/>
          <w:szCs w:val="28"/>
        </w:rPr>
        <w:t xml:space="preserve">Điều </w:t>
      </w:r>
      <w:r w:rsidR="00E05D4B">
        <w:rPr>
          <w:b/>
          <w:sz w:val="28"/>
          <w:szCs w:val="28"/>
        </w:rPr>
        <w:t>8</w:t>
      </w:r>
      <w:r w:rsidR="00A47F03" w:rsidRPr="00601F1F">
        <w:rPr>
          <w:b/>
          <w:sz w:val="28"/>
          <w:szCs w:val="28"/>
        </w:rPr>
        <w:t xml:space="preserve">. </w:t>
      </w:r>
      <w:r w:rsidR="004D31D6">
        <w:rPr>
          <w:b/>
          <w:sz w:val="28"/>
          <w:szCs w:val="28"/>
        </w:rPr>
        <w:t>Điều khoản</w:t>
      </w:r>
      <w:r w:rsidR="00A47F03" w:rsidRPr="00601F1F">
        <w:rPr>
          <w:b/>
          <w:sz w:val="28"/>
          <w:szCs w:val="28"/>
        </w:rPr>
        <w:t xml:space="preserve"> thi hành</w:t>
      </w:r>
    </w:p>
    <w:p w14:paraId="39553809" w14:textId="789F5A4B" w:rsidR="00A47F03" w:rsidRPr="003C32C0" w:rsidRDefault="00A47F03" w:rsidP="009D577D">
      <w:pPr>
        <w:pStyle w:val="NormalWeb"/>
        <w:spacing w:before="60" w:beforeAutospacing="0" w:after="60" w:afterAutospacing="0" w:line="340" w:lineRule="exact"/>
        <w:ind w:firstLine="567"/>
        <w:jc w:val="both"/>
        <w:rPr>
          <w:sz w:val="28"/>
          <w:szCs w:val="28"/>
        </w:rPr>
      </w:pPr>
      <w:r w:rsidRPr="003C32C0">
        <w:rPr>
          <w:sz w:val="28"/>
          <w:szCs w:val="28"/>
        </w:rPr>
        <w:t xml:space="preserve">1. Nghị quyết này có hiệu lực kể từ ngày </w:t>
      </w:r>
      <w:r w:rsidR="00422835">
        <w:rPr>
          <w:sz w:val="28"/>
          <w:szCs w:val="28"/>
        </w:rPr>
        <w:t>.....</w:t>
      </w:r>
      <w:r w:rsidRPr="003C32C0">
        <w:rPr>
          <w:sz w:val="28"/>
          <w:szCs w:val="28"/>
        </w:rPr>
        <w:t xml:space="preserve"> tháng </w:t>
      </w:r>
      <w:r w:rsidR="004D31D6">
        <w:rPr>
          <w:sz w:val="28"/>
          <w:szCs w:val="28"/>
        </w:rPr>
        <w:t xml:space="preserve">7 </w:t>
      </w:r>
      <w:r w:rsidRPr="003C32C0">
        <w:rPr>
          <w:sz w:val="28"/>
          <w:szCs w:val="28"/>
        </w:rPr>
        <w:t>năm 202</w:t>
      </w:r>
      <w:r w:rsidR="000A40C1">
        <w:rPr>
          <w:sz w:val="28"/>
          <w:szCs w:val="28"/>
        </w:rPr>
        <w:t>6</w:t>
      </w:r>
      <w:r w:rsidRPr="003C32C0">
        <w:rPr>
          <w:sz w:val="28"/>
          <w:szCs w:val="28"/>
        </w:rPr>
        <w:t>.</w:t>
      </w:r>
    </w:p>
    <w:p w14:paraId="08EE1655" w14:textId="764CE4C9" w:rsidR="00714D49" w:rsidRPr="00276A3D" w:rsidRDefault="00A47F03" w:rsidP="009D577D">
      <w:pPr>
        <w:pStyle w:val="NormalWeb"/>
        <w:spacing w:before="60" w:beforeAutospacing="0" w:after="60" w:afterAutospacing="0" w:line="340" w:lineRule="exact"/>
        <w:ind w:firstLine="567"/>
        <w:jc w:val="both"/>
        <w:rPr>
          <w:spacing w:val="-10"/>
          <w:sz w:val="28"/>
          <w:szCs w:val="28"/>
        </w:rPr>
      </w:pPr>
      <w:r w:rsidRPr="00276A3D">
        <w:rPr>
          <w:spacing w:val="-4"/>
          <w:sz w:val="28"/>
          <w:szCs w:val="28"/>
        </w:rPr>
        <w:t xml:space="preserve">2. </w:t>
      </w:r>
      <w:r w:rsidR="00276A3D" w:rsidRPr="00276A3D">
        <w:rPr>
          <w:spacing w:val="-10"/>
          <w:sz w:val="28"/>
          <w:szCs w:val="28"/>
        </w:rPr>
        <w:t>Các</w:t>
      </w:r>
      <w:r w:rsidR="00714D49" w:rsidRPr="00276A3D">
        <w:rPr>
          <w:spacing w:val="-10"/>
          <w:sz w:val="28"/>
          <w:szCs w:val="28"/>
        </w:rPr>
        <w:t xml:space="preserve"> Nghị quyết</w:t>
      </w:r>
      <w:r w:rsidR="00276A3D" w:rsidRPr="00276A3D">
        <w:rPr>
          <w:spacing w:val="-10"/>
          <w:sz w:val="28"/>
          <w:szCs w:val="28"/>
        </w:rPr>
        <w:t xml:space="preserve"> sau hết hiệu lực kể từ ngày Nghị quyết này có hiệu lực thi hành:</w:t>
      </w:r>
    </w:p>
    <w:p w14:paraId="6ED72A7E" w14:textId="363A2FDA" w:rsidR="00714D49" w:rsidRDefault="00276A3D" w:rsidP="009D577D">
      <w:pPr>
        <w:pStyle w:val="NormalWeb"/>
        <w:spacing w:before="60" w:beforeAutospacing="0" w:after="60" w:afterAutospacing="0" w:line="340" w:lineRule="exact"/>
        <w:ind w:firstLine="567"/>
        <w:jc w:val="both"/>
        <w:rPr>
          <w:sz w:val="28"/>
          <w:szCs w:val="28"/>
        </w:rPr>
      </w:pPr>
      <w:r>
        <w:rPr>
          <w:sz w:val="28"/>
          <w:szCs w:val="28"/>
        </w:rPr>
        <w:t>a)</w:t>
      </w:r>
      <w:r w:rsidR="00714D49">
        <w:rPr>
          <w:sz w:val="28"/>
          <w:szCs w:val="28"/>
        </w:rPr>
        <w:t xml:space="preserve"> </w:t>
      </w:r>
      <w:r w:rsidR="00A47F03" w:rsidRPr="003C32C0">
        <w:rPr>
          <w:sz w:val="28"/>
          <w:szCs w:val="28"/>
        </w:rPr>
        <w:t xml:space="preserve">Nghị </w:t>
      </w:r>
      <w:r w:rsidR="00A47F03" w:rsidRPr="00714D49">
        <w:rPr>
          <w:spacing w:val="-6"/>
          <w:sz w:val="28"/>
          <w:szCs w:val="28"/>
        </w:rPr>
        <w:t xml:space="preserve">quyết số </w:t>
      </w:r>
      <w:r w:rsidR="000A40C1" w:rsidRPr="00714D49">
        <w:rPr>
          <w:spacing w:val="-6"/>
          <w:sz w:val="28"/>
          <w:szCs w:val="28"/>
        </w:rPr>
        <w:t>21</w:t>
      </w:r>
      <w:r w:rsidR="00A47F03" w:rsidRPr="00714D49">
        <w:rPr>
          <w:spacing w:val="-6"/>
          <w:sz w:val="28"/>
          <w:szCs w:val="28"/>
        </w:rPr>
        <w:t>/20</w:t>
      </w:r>
      <w:r w:rsidR="000A40C1" w:rsidRPr="00714D49">
        <w:rPr>
          <w:spacing w:val="-6"/>
          <w:sz w:val="28"/>
          <w:szCs w:val="28"/>
        </w:rPr>
        <w:t>23</w:t>
      </w:r>
      <w:r w:rsidR="00A47F03" w:rsidRPr="00714D49">
        <w:rPr>
          <w:spacing w:val="-6"/>
          <w:sz w:val="28"/>
          <w:szCs w:val="28"/>
        </w:rPr>
        <w:t xml:space="preserve">/NQ-HĐND ngày </w:t>
      </w:r>
      <w:r w:rsidR="000A40C1" w:rsidRPr="00714D49">
        <w:rPr>
          <w:spacing w:val="-6"/>
          <w:sz w:val="28"/>
          <w:szCs w:val="28"/>
        </w:rPr>
        <w:t>08</w:t>
      </w:r>
      <w:r w:rsidR="00A47F03" w:rsidRPr="00714D49">
        <w:rPr>
          <w:spacing w:val="-6"/>
          <w:sz w:val="28"/>
          <w:szCs w:val="28"/>
        </w:rPr>
        <w:t xml:space="preserve"> tháng 12 năm 20</w:t>
      </w:r>
      <w:r w:rsidR="000A40C1" w:rsidRPr="00714D49">
        <w:rPr>
          <w:spacing w:val="-6"/>
          <w:sz w:val="28"/>
          <w:szCs w:val="28"/>
        </w:rPr>
        <w:t>23</w:t>
      </w:r>
      <w:r w:rsidR="00A47F03" w:rsidRPr="00714D49">
        <w:rPr>
          <w:spacing w:val="-6"/>
          <w:sz w:val="28"/>
          <w:szCs w:val="28"/>
        </w:rPr>
        <w:t xml:space="preserve"> của Hội đồng</w:t>
      </w:r>
      <w:r w:rsidR="00A47F03" w:rsidRPr="003C32C0">
        <w:rPr>
          <w:sz w:val="28"/>
          <w:szCs w:val="28"/>
        </w:rPr>
        <w:t xml:space="preserve"> nhân </w:t>
      </w:r>
      <w:r w:rsidR="00A47F03" w:rsidRPr="00714D49">
        <w:rPr>
          <w:spacing w:val="10"/>
          <w:sz w:val="28"/>
          <w:szCs w:val="28"/>
        </w:rPr>
        <w:t>dân tỉnh quy định</w:t>
      </w:r>
      <w:r w:rsidR="000A40C1" w:rsidRPr="00714D49">
        <w:rPr>
          <w:spacing w:val="10"/>
          <w:sz w:val="28"/>
          <w:szCs w:val="28"/>
        </w:rPr>
        <w:t xml:space="preserve"> chức danh,</w:t>
      </w:r>
      <w:r w:rsidR="00A47F03" w:rsidRPr="00714D49">
        <w:rPr>
          <w:spacing w:val="10"/>
          <w:sz w:val="28"/>
          <w:szCs w:val="28"/>
        </w:rPr>
        <w:t xml:space="preserve"> mức phụ cấp đối với người hoạt động</w:t>
      </w:r>
      <w:r w:rsidR="00A47F03" w:rsidRPr="003C32C0">
        <w:rPr>
          <w:sz w:val="28"/>
          <w:szCs w:val="28"/>
        </w:rPr>
        <w:t xml:space="preserve"> không </w:t>
      </w:r>
      <w:r w:rsidR="00A47F03" w:rsidRPr="00714D49">
        <w:rPr>
          <w:spacing w:val="-10"/>
          <w:sz w:val="28"/>
          <w:szCs w:val="28"/>
        </w:rPr>
        <w:t>chuyên trách ở cấp xã</w:t>
      </w:r>
      <w:r w:rsidR="000A40C1" w:rsidRPr="00714D49">
        <w:rPr>
          <w:spacing w:val="-10"/>
          <w:sz w:val="28"/>
          <w:szCs w:val="28"/>
        </w:rPr>
        <w:t>; mức phụ cấp đối với người hoạt động không chuyên trách</w:t>
      </w:r>
      <w:r w:rsidR="000A40C1">
        <w:rPr>
          <w:sz w:val="28"/>
          <w:szCs w:val="28"/>
        </w:rPr>
        <w:t xml:space="preserve"> ở xóm, </w:t>
      </w:r>
      <w:r w:rsidR="000A40C1" w:rsidRPr="00714D49">
        <w:rPr>
          <w:spacing w:val="-6"/>
          <w:sz w:val="28"/>
          <w:szCs w:val="28"/>
        </w:rPr>
        <w:t>tổ dân phố; số lượng, mức phụ cấp, mức hỗ trợ, mức chi bồi dưỡng đối với</w:t>
      </w:r>
      <w:r w:rsidR="000A40C1">
        <w:rPr>
          <w:sz w:val="28"/>
          <w:szCs w:val="28"/>
        </w:rPr>
        <w:t xml:space="preserve"> </w:t>
      </w:r>
      <w:r w:rsidR="000A40C1" w:rsidRPr="009D577D">
        <w:rPr>
          <w:spacing w:val="-14"/>
          <w:sz w:val="28"/>
          <w:szCs w:val="28"/>
        </w:rPr>
        <w:t xml:space="preserve">người </w:t>
      </w:r>
      <w:r w:rsidR="000A40C1" w:rsidRPr="009D577D">
        <w:rPr>
          <w:spacing w:val="-8"/>
          <w:sz w:val="28"/>
          <w:szCs w:val="28"/>
        </w:rPr>
        <w:t xml:space="preserve">trực tiếp tham gia hoạt động ở xóm, tổ dân phố </w:t>
      </w:r>
      <w:r w:rsidR="00A47F03" w:rsidRPr="009D577D">
        <w:rPr>
          <w:spacing w:val="-8"/>
          <w:sz w:val="28"/>
          <w:szCs w:val="28"/>
        </w:rPr>
        <w:t>trên địa bàn tỉnh Thái Nguyên</w:t>
      </w:r>
      <w:r w:rsidR="00A47F03" w:rsidRPr="00714D49">
        <w:rPr>
          <w:spacing w:val="-6"/>
          <w:sz w:val="28"/>
          <w:szCs w:val="28"/>
        </w:rPr>
        <w:t>;</w:t>
      </w:r>
      <w:r w:rsidR="00A47F03" w:rsidRPr="003C32C0">
        <w:rPr>
          <w:sz w:val="28"/>
          <w:szCs w:val="28"/>
        </w:rPr>
        <w:t xml:space="preserve"> </w:t>
      </w:r>
    </w:p>
    <w:p w14:paraId="61590896" w14:textId="49B264B6" w:rsidR="004D31D6" w:rsidRDefault="00276A3D" w:rsidP="009D577D">
      <w:pPr>
        <w:pStyle w:val="NormalWeb"/>
        <w:spacing w:before="60" w:beforeAutospacing="0" w:after="60" w:afterAutospacing="0" w:line="340" w:lineRule="exact"/>
        <w:ind w:firstLine="567"/>
        <w:jc w:val="both"/>
        <w:rPr>
          <w:sz w:val="28"/>
          <w:szCs w:val="28"/>
        </w:rPr>
      </w:pPr>
      <w:r>
        <w:rPr>
          <w:sz w:val="28"/>
          <w:szCs w:val="28"/>
        </w:rPr>
        <w:t>b)</w:t>
      </w:r>
      <w:r w:rsidR="00714D49">
        <w:rPr>
          <w:sz w:val="28"/>
          <w:szCs w:val="28"/>
        </w:rPr>
        <w:t xml:space="preserve"> </w:t>
      </w:r>
      <w:r w:rsidR="00A47F03" w:rsidRPr="003C32C0">
        <w:rPr>
          <w:sz w:val="28"/>
          <w:szCs w:val="28"/>
        </w:rPr>
        <w:t xml:space="preserve">Nghị </w:t>
      </w:r>
      <w:r w:rsidR="00A47F03" w:rsidRPr="00714D49">
        <w:rPr>
          <w:spacing w:val="-6"/>
          <w:sz w:val="28"/>
          <w:szCs w:val="28"/>
        </w:rPr>
        <w:t xml:space="preserve">quyết số </w:t>
      </w:r>
      <w:r w:rsidR="000A40C1" w:rsidRPr="00714D49">
        <w:rPr>
          <w:spacing w:val="-6"/>
          <w:sz w:val="28"/>
          <w:szCs w:val="28"/>
        </w:rPr>
        <w:t>01</w:t>
      </w:r>
      <w:r w:rsidR="00A47F03" w:rsidRPr="00714D49">
        <w:rPr>
          <w:spacing w:val="-6"/>
          <w:sz w:val="28"/>
          <w:szCs w:val="28"/>
        </w:rPr>
        <w:t>/202</w:t>
      </w:r>
      <w:r w:rsidR="000A40C1" w:rsidRPr="00714D49">
        <w:rPr>
          <w:spacing w:val="-6"/>
          <w:sz w:val="28"/>
          <w:szCs w:val="28"/>
        </w:rPr>
        <w:t>4</w:t>
      </w:r>
      <w:r w:rsidR="00A47F03" w:rsidRPr="00714D49">
        <w:rPr>
          <w:spacing w:val="-6"/>
          <w:sz w:val="28"/>
          <w:szCs w:val="28"/>
        </w:rPr>
        <w:t xml:space="preserve">/NQ-HĐND ngày </w:t>
      </w:r>
      <w:r w:rsidR="000A40C1" w:rsidRPr="00714D49">
        <w:rPr>
          <w:spacing w:val="-6"/>
          <w:sz w:val="28"/>
          <w:szCs w:val="28"/>
        </w:rPr>
        <w:t>28</w:t>
      </w:r>
      <w:r w:rsidR="00A47F03" w:rsidRPr="00714D49">
        <w:rPr>
          <w:spacing w:val="-6"/>
          <w:sz w:val="28"/>
          <w:szCs w:val="28"/>
        </w:rPr>
        <w:t xml:space="preserve"> tháng </w:t>
      </w:r>
      <w:r w:rsidR="000A40C1" w:rsidRPr="00714D49">
        <w:rPr>
          <w:spacing w:val="-6"/>
          <w:sz w:val="28"/>
          <w:szCs w:val="28"/>
        </w:rPr>
        <w:t>3</w:t>
      </w:r>
      <w:r w:rsidR="00A47F03" w:rsidRPr="00714D49">
        <w:rPr>
          <w:spacing w:val="-6"/>
          <w:sz w:val="28"/>
          <w:szCs w:val="28"/>
        </w:rPr>
        <w:t xml:space="preserve"> năm 202</w:t>
      </w:r>
      <w:r w:rsidR="000A40C1" w:rsidRPr="00714D49">
        <w:rPr>
          <w:spacing w:val="-6"/>
          <w:sz w:val="28"/>
          <w:szCs w:val="28"/>
        </w:rPr>
        <w:t>4</w:t>
      </w:r>
      <w:r w:rsidR="00A47F03" w:rsidRPr="00714D49">
        <w:rPr>
          <w:spacing w:val="-6"/>
          <w:sz w:val="28"/>
          <w:szCs w:val="28"/>
        </w:rPr>
        <w:t xml:space="preserve"> của Hội đồng</w:t>
      </w:r>
      <w:r w:rsidR="00A47F03" w:rsidRPr="003C32C0">
        <w:rPr>
          <w:sz w:val="28"/>
          <w:szCs w:val="28"/>
        </w:rPr>
        <w:t xml:space="preserve"> nhân dân tỉnh </w:t>
      </w:r>
      <w:r w:rsidR="000A40C1">
        <w:rPr>
          <w:sz w:val="28"/>
          <w:szCs w:val="28"/>
        </w:rPr>
        <w:t>q</w:t>
      </w:r>
      <w:r w:rsidR="000A40C1" w:rsidRPr="000A40C1">
        <w:rPr>
          <w:sz w:val="28"/>
          <w:szCs w:val="28"/>
        </w:rPr>
        <w:t xml:space="preserve">uy định chức danh, chế độ, chính sách đối với người hoạt động không </w:t>
      </w:r>
      <w:r w:rsidR="000A40C1" w:rsidRPr="00714D49">
        <w:rPr>
          <w:spacing w:val="8"/>
          <w:sz w:val="28"/>
          <w:szCs w:val="28"/>
        </w:rPr>
        <w:t>chuyên trách ở cấp xã, ở thôn, tổ dân phố và người trực tiếp tham gia</w:t>
      </w:r>
      <w:r w:rsidR="000A40C1" w:rsidRPr="000A40C1">
        <w:rPr>
          <w:sz w:val="28"/>
          <w:szCs w:val="28"/>
        </w:rPr>
        <w:t xml:space="preserve"> hoạt động ở thôn, tổ dân phố trên địa bàn tỉnh Bắc Kạn</w:t>
      </w:r>
      <w:r w:rsidR="00A47F03" w:rsidRPr="003C32C0">
        <w:rPr>
          <w:sz w:val="28"/>
          <w:szCs w:val="28"/>
        </w:rPr>
        <w:t>.</w:t>
      </w:r>
    </w:p>
    <w:p w14:paraId="634947E5" w14:textId="7EF0EC7A" w:rsidR="00A47F03" w:rsidRDefault="00A47F03" w:rsidP="009D577D">
      <w:pPr>
        <w:pStyle w:val="NormalWeb"/>
        <w:spacing w:before="60" w:beforeAutospacing="0" w:after="240" w:afterAutospacing="0" w:line="340" w:lineRule="exact"/>
        <w:ind w:firstLine="567"/>
        <w:jc w:val="both"/>
        <w:rPr>
          <w:sz w:val="28"/>
          <w:szCs w:val="28"/>
        </w:rPr>
      </w:pPr>
      <w:r w:rsidRPr="003C32C0">
        <w:rPr>
          <w:sz w:val="28"/>
          <w:szCs w:val="28"/>
        </w:rPr>
        <w:t xml:space="preserve">Nghị </w:t>
      </w:r>
      <w:r w:rsidRPr="009B4EE7">
        <w:rPr>
          <w:spacing w:val="6"/>
          <w:sz w:val="28"/>
          <w:szCs w:val="28"/>
        </w:rPr>
        <w:t xml:space="preserve">quyết này đã được Hội </w:t>
      </w:r>
      <w:r w:rsidR="00C766F3" w:rsidRPr="009B4EE7">
        <w:rPr>
          <w:spacing w:val="6"/>
          <w:sz w:val="28"/>
          <w:szCs w:val="28"/>
        </w:rPr>
        <w:t>đồng nhân dân tỉnh Thái Nguyên K</w:t>
      </w:r>
      <w:r w:rsidRPr="009B4EE7">
        <w:rPr>
          <w:spacing w:val="6"/>
          <w:sz w:val="28"/>
          <w:szCs w:val="28"/>
        </w:rPr>
        <w:t>hóa</w:t>
      </w:r>
      <w:r w:rsidR="00905709" w:rsidRPr="009B4EE7">
        <w:rPr>
          <w:spacing w:val="6"/>
          <w:sz w:val="28"/>
          <w:szCs w:val="28"/>
        </w:rPr>
        <w:t xml:space="preserve"> XV</w:t>
      </w:r>
      <w:r w:rsidR="00C160CB">
        <w:rPr>
          <w:sz w:val="28"/>
          <w:szCs w:val="28"/>
        </w:rPr>
        <w:t xml:space="preserve">, </w:t>
      </w:r>
      <w:r w:rsidRPr="003C32C0">
        <w:rPr>
          <w:sz w:val="28"/>
          <w:szCs w:val="28"/>
        </w:rPr>
        <w:t xml:space="preserve">Kỳ họp thứ </w:t>
      </w:r>
      <w:r w:rsidR="00422835">
        <w:rPr>
          <w:sz w:val="28"/>
          <w:szCs w:val="28"/>
        </w:rPr>
        <w:t>......</w:t>
      </w:r>
      <w:r w:rsidR="00B17D2A" w:rsidRPr="003C32C0">
        <w:rPr>
          <w:sz w:val="28"/>
          <w:szCs w:val="28"/>
        </w:rPr>
        <w:t xml:space="preserve"> </w:t>
      </w:r>
      <w:r w:rsidR="004D31D6">
        <w:rPr>
          <w:sz w:val="28"/>
          <w:szCs w:val="28"/>
        </w:rPr>
        <w:t xml:space="preserve">(Kỳ họp </w:t>
      </w:r>
      <w:r w:rsidR="00422835">
        <w:rPr>
          <w:sz w:val="28"/>
          <w:szCs w:val="28"/>
        </w:rPr>
        <w:t>thường lệ</w:t>
      </w:r>
      <w:r w:rsidR="004D31D6">
        <w:rPr>
          <w:sz w:val="28"/>
          <w:szCs w:val="28"/>
        </w:rPr>
        <w:t xml:space="preserve">) </w:t>
      </w:r>
      <w:r w:rsidRPr="003C32C0">
        <w:rPr>
          <w:sz w:val="28"/>
          <w:szCs w:val="28"/>
        </w:rPr>
        <w:t xml:space="preserve">thông qua ngày …. tháng </w:t>
      </w:r>
      <w:r w:rsidR="000A40C1">
        <w:rPr>
          <w:sz w:val="28"/>
          <w:szCs w:val="28"/>
        </w:rPr>
        <w:t>6</w:t>
      </w:r>
      <w:r w:rsidRPr="003C32C0">
        <w:rPr>
          <w:sz w:val="28"/>
          <w:szCs w:val="28"/>
        </w:rPr>
        <w:t xml:space="preserve"> năm 202</w:t>
      </w:r>
      <w:r w:rsidR="000A40C1">
        <w:rPr>
          <w:sz w:val="28"/>
          <w:szCs w:val="28"/>
        </w:rPr>
        <w:t>6</w:t>
      </w:r>
      <w:r w:rsidR="00905709" w:rsidRPr="003C32C0">
        <w:rPr>
          <w:sz w:val="28"/>
          <w:szCs w:val="28"/>
        </w:rPr>
        <w:t>./.</w:t>
      </w:r>
    </w:p>
    <w:tbl>
      <w:tblPr>
        <w:tblW w:w="9156" w:type="dxa"/>
        <w:tblInd w:w="108" w:type="dxa"/>
        <w:tblLayout w:type="fixed"/>
        <w:tblLook w:val="0000" w:firstRow="0" w:lastRow="0" w:firstColumn="0" w:lastColumn="0" w:noHBand="0" w:noVBand="0"/>
      </w:tblPr>
      <w:tblGrid>
        <w:gridCol w:w="5014"/>
        <w:gridCol w:w="4142"/>
      </w:tblGrid>
      <w:tr w:rsidR="0036273F" w:rsidRPr="003C32C0" w14:paraId="326B2B07" w14:textId="77777777" w:rsidTr="00323F92">
        <w:trPr>
          <w:cantSplit/>
        </w:trPr>
        <w:tc>
          <w:tcPr>
            <w:tcW w:w="5014" w:type="dxa"/>
          </w:tcPr>
          <w:p w14:paraId="0D580CAA" w14:textId="77777777" w:rsidR="00A47F03" w:rsidRPr="003C32C0" w:rsidRDefault="00A47F03" w:rsidP="00323F92">
            <w:pPr>
              <w:jc w:val="both"/>
              <w:rPr>
                <w:rFonts w:ascii="Times New Roman" w:hAnsi="Times New Roman"/>
                <w:b/>
                <w:i/>
                <w:sz w:val="24"/>
              </w:rPr>
            </w:pPr>
            <w:r w:rsidRPr="003C32C0">
              <w:rPr>
                <w:rFonts w:ascii="Times New Roman" w:hAnsi="Times New Roman"/>
                <w:b/>
                <w:i/>
                <w:sz w:val="24"/>
              </w:rPr>
              <w:t>Nơi nhận:</w:t>
            </w:r>
          </w:p>
          <w:p w14:paraId="05EA7B87" w14:textId="77777777" w:rsidR="00A47F03" w:rsidRPr="003C32C0" w:rsidRDefault="00A47F03" w:rsidP="009D577D">
            <w:pPr>
              <w:spacing w:line="200" w:lineRule="atLeast"/>
              <w:ind w:left="26"/>
              <w:jc w:val="both"/>
              <w:rPr>
                <w:rFonts w:ascii="Times New Roman" w:hAnsi="Times New Roman"/>
                <w:sz w:val="22"/>
                <w:szCs w:val="24"/>
                <w:lang w:val="vi-VN"/>
              </w:rPr>
            </w:pPr>
            <w:r w:rsidRPr="003C32C0">
              <w:rPr>
                <w:rFonts w:ascii="Times New Roman" w:hAnsi="Times New Roman"/>
                <w:sz w:val="22"/>
                <w:szCs w:val="24"/>
                <w:lang w:val="vi-VN"/>
              </w:rPr>
              <w:t>- Uỷ ban Thường vụ Quốc hội</w:t>
            </w:r>
            <w:r w:rsidRPr="003C32C0">
              <w:rPr>
                <w:rFonts w:ascii="Times New Roman" w:hAnsi="Times New Roman"/>
                <w:sz w:val="22"/>
                <w:szCs w:val="24"/>
              </w:rPr>
              <w:t xml:space="preserve"> (Báo cáo)</w:t>
            </w:r>
            <w:r w:rsidRPr="003C32C0">
              <w:rPr>
                <w:rFonts w:ascii="Times New Roman" w:hAnsi="Times New Roman"/>
                <w:sz w:val="22"/>
                <w:szCs w:val="24"/>
                <w:lang w:val="vi-VN"/>
              </w:rPr>
              <w:t>;</w:t>
            </w:r>
          </w:p>
          <w:p w14:paraId="0F918C23" w14:textId="77777777" w:rsidR="00A47F03" w:rsidRPr="003C32C0" w:rsidRDefault="00A47F03" w:rsidP="009D577D">
            <w:pPr>
              <w:spacing w:line="200" w:lineRule="atLeast"/>
              <w:ind w:left="26"/>
              <w:jc w:val="both"/>
              <w:rPr>
                <w:rFonts w:ascii="Times New Roman" w:hAnsi="Times New Roman"/>
                <w:sz w:val="22"/>
                <w:szCs w:val="24"/>
                <w:lang w:val="vi-VN"/>
              </w:rPr>
            </w:pPr>
            <w:r w:rsidRPr="003C32C0">
              <w:rPr>
                <w:rFonts w:ascii="Times New Roman" w:hAnsi="Times New Roman"/>
                <w:sz w:val="22"/>
                <w:szCs w:val="24"/>
                <w:lang w:val="vi-VN"/>
              </w:rPr>
              <w:t>- Chính phủ</w:t>
            </w:r>
            <w:r w:rsidRPr="00A11054">
              <w:rPr>
                <w:rFonts w:ascii="Times New Roman" w:hAnsi="Times New Roman"/>
                <w:sz w:val="22"/>
                <w:szCs w:val="24"/>
                <w:lang w:val="vi-VN"/>
              </w:rPr>
              <w:t xml:space="preserve"> (Báo cáo)</w:t>
            </w:r>
            <w:r w:rsidRPr="003C32C0">
              <w:rPr>
                <w:rFonts w:ascii="Times New Roman" w:hAnsi="Times New Roman"/>
                <w:sz w:val="22"/>
                <w:szCs w:val="24"/>
                <w:lang w:val="vi-VN"/>
              </w:rPr>
              <w:t>;</w:t>
            </w:r>
          </w:p>
          <w:p w14:paraId="5DB9E6FE" w14:textId="77777777" w:rsidR="008D37CE" w:rsidRPr="00A11054" w:rsidRDefault="008D37CE" w:rsidP="009D577D">
            <w:pPr>
              <w:spacing w:line="200" w:lineRule="atLeast"/>
              <w:ind w:left="26"/>
              <w:jc w:val="both"/>
              <w:rPr>
                <w:rFonts w:ascii="Times New Roman" w:hAnsi="Times New Roman"/>
                <w:sz w:val="22"/>
                <w:szCs w:val="24"/>
                <w:lang w:val="vi-VN"/>
              </w:rPr>
            </w:pPr>
            <w:r w:rsidRPr="00A11054">
              <w:rPr>
                <w:rFonts w:ascii="Times New Roman" w:hAnsi="Times New Roman"/>
                <w:sz w:val="22"/>
                <w:szCs w:val="24"/>
                <w:lang w:val="vi-VN"/>
              </w:rPr>
              <w:t>- Bộ Nội vụ (Báo cáo);</w:t>
            </w:r>
          </w:p>
          <w:p w14:paraId="3FDF74AB" w14:textId="77777777" w:rsidR="008D37CE" w:rsidRPr="00A11054" w:rsidRDefault="008D37CE" w:rsidP="009D577D">
            <w:pPr>
              <w:spacing w:line="200" w:lineRule="atLeast"/>
              <w:ind w:left="26"/>
              <w:jc w:val="both"/>
              <w:rPr>
                <w:rFonts w:ascii="Times New Roman" w:hAnsi="Times New Roman"/>
                <w:sz w:val="22"/>
                <w:szCs w:val="24"/>
                <w:lang w:val="vi-VN"/>
              </w:rPr>
            </w:pPr>
            <w:r w:rsidRPr="00A11054">
              <w:rPr>
                <w:rFonts w:ascii="Times New Roman" w:hAnsi="Times New Roman"/>
                <w:sz w:val="22"/>
                <w:szCs w:val="24"/>
                <w:lang w:val="vi-VN"/>
              </w:rPr>
              <w:t>- Bộ Tài chính (Báo cáo)</w:t>
            </w:r>
            <w:r w:rsidR="008D46C7" w:rsidRPr="00A11054">
              <w:rPr>
                <w:rFonts w:ascii="Times New Roman" w:hAnsi="Times New Roman"/>
                <w:sz w:val="22"/>
                <w:szCs w:val="24"/>
                <w:lang w:val="vi-VN"/>
              </w:rPr>
              <w:t>;</w:t>
            </w:r>
          </w:p>
          <w:p w14:paraId="136334FB" w14:textId="77777777" w:rsidR="004D31D6" w:rsidRPr="004D31D6" w:rsidRDefault="00A47F03" w:rsidP="009D577D">
            <w:pPr>
              <w:spacing w:line="200" w:lineRule="atLeast"/>
              <w:ind w:left="26"/>
              <w:jc w:val="both"/>
              <w:rPr>
                <w:rFonts w:ascii="Times New Roman" w:hAnsi="Times New Roman"/>
                <w:spacing w:val="-6"/>
                <w:sz w:val="22"/>
                <w:szCs w:val="24"/>
                <w:lang w:val="vi-VN"/>
              </w:rPr>
            </w:pPr>
            <w:r w:rsidRPr="003C32C0">
              <w:rPr>
                <w:rFonts w:ascii="Times New Roman" w:hAnsi="Times New Roman"/>
                <w:spacing w:val="-6"/>
                <w:sz w:val="22"/>
                <w:szCs w:val="24"/>
                <w:lang w:val="vi-VN"/>
              </w:rPr>
              <w:t xml:space="preserve">- </w:t>
            </w:r>
            <w:r w:rsidR="008D37CE" w:rsidRPr="00A11054">
              <w:rPr>
                <w:rFonts w:ascii="Times New Roman" w:hAnsi="Times New Roman"/>
                <w:spacing w:val="-6"/>
                <w:sz w:val="22"/>
                <w:szCs w:val="24"/>
                <w:lang w:val="vi-VN"/>
              </w:rPr>
              <w:t>Cục K</w:t>
            </w:r>
            <w:r w:rsidRPr="00A11054">
              <w:rPr>
                <w:rFonts w:ascii="Times New Roman" w:hAnsi="Times New Roman"/>
                <w:spacing w:val="-6"/>
                <w:sz w:val="22"/>
                <w:szCs w:val="24"/>
                <w:lang w:val="vi-VN"/>
              </w:rPr>
              <w:t xml:space="preserve">iểm tra </w:t>
            </w:r>
            <w:r w:rsidR="008D37CE" w:rsidRPr="00A11054">
              <w:rPr>
                <w:rFonts w:ascii="Times New Roman" w:hAnsi="Times New Roman"/>
                <w:spacing w:val="-6"/>
                <w:sz w:val="22"/>
                <w:szCs w:val="24"/>
                <w:lang w:val="vi-VN"/>
              </w:rPr>
              <w:t>văn bản</w:t>
            </w:r>
            <w:r w:rsidR="004D31D6" w:rsidRPr="004D31D6">
              <w:rPr>
                <w:rFonts w:ascii="Times New Roman" w:hAnsi="Times New Roman"/>
                <w:spacing w:val="-6"/>
                <w:sz w:val="22"/>
                <w:szCs w:val="24"/>
                <w:lang w:val="vi-VN"/>
              </w:rPr>
              <w:t xml:space="preserve"> và Tổ chức thi hành pháp luật,</w:t>
            </w:r>
          </w:p>
          <w:p w14:paraId="55F33DAC" w14:textId="06A56D6A" w:rsidR="00A47F03" w:rsidRPr="00A11054" w:rsidRDefault="008D46C7" w:rsidP="009D577D">
            <w:pPr>
              <w:spacing w:line="200" w:lineRule="atLeast"/>
              <w:ind w:left="26"/>
              <w:jc w:val="both"/>
              <w:rPr>
                <w:rFonts w:ascii="Times New Roman" w:hAnsi="Times New Roman"/>
                <w:spacing w:val="-6"/>
                <w:sz w:val="22"/>
                <w:szCs w:val="24"/>
                <w:lang w:val="vi-VN"/>
              </w:rPr>
            </w:pPr>
            <w:r w:rsidRPr="00A11054">
              <w:rPr>
                <w:rFonts w:ascii="Times New Roman" w:hAnsi="Times New Roman"/>
                <w:spacing w:val="-6"/>
                <w:sz w:val="22"/>
                <w:szCs w:val="24"/>
                <w:lang w:val="vi-VN"/>
              </w:rPr>
              <w:t xml:space="preserve"> </w:t>
            </w:r>
            <w:r w:rsidR="00A47F03" w:rsidRPr="003C32C0">
              <w:rPr>
                <w:rFonts w:ascii="Times New Roman" w:hAnsi="Times New Roman"/>
                <w:spacing w:val="-6"/>
                <w:sz w:val="22"/>
                <w:szCs w:val="24"/>
                <w:lang w:val="vi-VN"/>
              </w:rPr>
              <w:t>Bộ Tư pháp</w:t>
            </w:r>
            <w:r w:rsidR="00A47F03" w:rsidRPr="00A11054">
              <w:rPr>
                <w:rFonts w:ascii="Times New Roman" w:hAnsi="Times New Roman"/>
                <w:spacing w:val="-6"/>
                <w:sz w:val="22"/>
                <w:szCs w:val="24"/>
                <w:lang w:val="vi-VN"/>
              </w:rPr>
              <w:t xml:space="preserve"> (Kiểm tra)</w:t>
            </w:r>
            <w:r w:rsidR="00A47F03" w:rsidRPr="003C32C0">
              <w:rPr>
                <w:rFonts w:ascii="Times New Roman" w:hAnsi="Times New Roman"/>
                <w:spacing w:val="-6"/>
                <w:sz w:val="22"/>
                <w:szCs w:val="24"/>
                <w:lang w:val="vi-VN"/>
              </w:rPr>
              <w:t>;</w:t>
            </w:r>
          </w:p>
          <w:p w14:paraId="6F91D2E9" w14:textId="77777777" w:rsidR="00A47F03" w:rsidRPr="003C32C0" w:rsidRDefault="00A47F03" w:rsidP="009D577D">
            <w:pPr>
              <w:spacing w:line="200" w:lineRule="atLeast"/>
              <w:ind w:left="26"/>
              <w:jc w:val="both"/>
              <w:rPr>
                <w:rFonts w:ascii="Times New Roman" w:hAnsi="Times New Roman"/>
                <w:sz w:val="22"/>
                <w:szCs w:val="24"/>
                <w:lang w:val="vi-VN"/>
              </w:rPr>
            </w:pPr>
            <w:r w:rsidRPr="003C32C0">
              <w:rPr>
                <w:rFonts w:ascii="Times New Roman" w:hAnsi="Times New Roman"/>
                <w:sz w:val="22"/>
                <w:szCs w:val="24"/>
                <w:lang w:val="vi-VN"/>
              </w:rPr>
              <w:t>- Thường trực Tỉnh ủy</w:t>
            </w:r>
            <w:r w:rsidRPr="00A11054">
              <w:rPr>
                <w:rFonts w:ascii="Times New Roman" w:hAnsi="Times New Roman"/>
                <w:sz w:val="22"/>
                <w:szCs w:val="24"/>
                <w:lang w:val="vi-VN"/>
              </w:rPr>
              <w:t xml:space="preserve"> (Báo cáo)</w:t>
            </w:r>
            <w:r w:rsidRPr="003C32C0">
              <w:rPr>
                <w:rFonts w:ascii="Times New Roman" w:hAnsi="Times New Roman"/>
                <w:sz w:val="22"/>
                <w:szCs w:val="24"/>
                <w:lang w:val="vi-VN"/>
              </w:rPr>
              <w:t>;</w:t>
            </w:r>
          </w:p>
          <w:p w14:paraId="48553645" w14:textId="0C853116" w:rsidR="00A47F03" w:rsidRPr="003C32C0" w:rsidRDefault="00A47F03" w:rsidP="009D577D">
            <w:pPr>
              <w:spacing w:line="200" w:lineRule="atLeast"/>
              <w:ind w:left="26"/>
              <w:jc w:val="both"/>
              <w:rPr>
                <w:rFonts w:ascii="Times New Roman" w:hAnsi="Times New Roman"/>
                <w:sz w:val="22"/>
                <w:szCs w:val="24"/>
                <w:lang w:val="vi-VN"/>
              </w:rPr>
            </w:pPr>
            <w:r w:rsidRPr="003C32C0">
              <w:rPr>
                <w:rFonts w:ascii="Times New Roman" w:hAnsi="Times New Roman"/>
                <w:sz w:val="22"/>
                <w:szCs w:val="24"/>
                <w:lang w:val="vi-VN"/>
              </w:rPr>
              <w:t xml:space="preserve">- Thường trực </w:t>
            </w:r>
            <w:r w:rsidR="004D31D6" w:rsidRPr="004D31D6">
              <w:rPr>
                <w:rFonts w:ascii="Times New Roman" w:hAnsi="Times New Roman"/>
                <w:sz w:val="22"/>
                <w:szCs w:val="24"/>
                <w:lang w:val="vi-VN"/>
              </w:rPr>
              <w:t>Hội đồng nhân dân</w:t>
            </w:r>
            <w:r w:rsidRPr="003C32C0">
              <w:rPr>
                <w:rFonts w:ascii="Times New Roman" w:hAnsi="Times New Roman"/>
                <w:sz w:val="22"/>
                <w:szCs w:val="24"/>
                <w:lang w:val="vi-VN"/>
              </w:rPr>
              <w:t xml:space="preserve"> tỉnh;</w:t>
            </w:r>
          </w:p>
          <w:p w14:paraId="080FD833" w14:textId="77777777" w:rsidR="00A47F03" w:rsidRPr="003C32C0" w:rsidRDefault="00A47F03" w:rsidP="009D577D">
            <w:pPr>
              <w:spacing w:line="200" w:lineRule="atLeast"/>
              <w:ind w:left="26"/>
              <w:jc w:val="both"/>
              <w:rPr>
                <w:rFonts w:ascii="Times New Roman" w:hAnsi="Times New Roman"/>
                <w:sz w:val="22"/>
                <w:szCs w:val="24"/>
                <w:lang w:val="vi-VN"/>
              </w:rPr>
            </w:pPr>
            <w:r w:rsidRPr="003C32C0">
              <w:rPr>
                <w:rFonts w:ascii="Times New Roman" w:hAnsi="Times New Roman"/>
                <w:sz w:val="22"/>
                <w:szCs w:val="24"/>
                <w:lang w:val="vi-VN"/>
              </w:rPr>
              <w:t>- U</w:t>
            </w:r>
            <w:r w:rsidRPr="00A11054">
              <w:rPr>
                <w:rFonts w:ascii="Times New Roman" w:hAnsi="Times New Roman"/>
                <w:sz w:val="22"/>
                <w:szCs w:val="24"/>
                <w:lang w:val="vi-VN"/>
              </w:rPr>
              <w:t>ỷ ban nhân dân</w:t>
            </w:r>
            <w:r w:rsidRPr="003C32C0">
              <w:rPr>
                <w:rFonts w:ascii="Times New Roman" w:hAnsi="Times New Roman"/>
                <w:sz w:val="22"/>
                <w:szCs w:val="24"/>
                <w:lang w:val="vi-VN"/>
              </w:rPr>
              <w:t xml:space="preserve"> tỉnh;</w:t>
            </w:r>
          </w:p>
          <w:p w14:paraId="62E5DBEA" w14:textId="77777777" w:rsidR="00A47F03" w:rsidRPr="003C32C0" w:rsidRDefault="00A47F03" w:rsidP="009D577D">
            <w:pPr>
              <w:spacing w:line="200" w:lineRule="atLeast"/>
              <w:ind w:left="26"/>
              <w:jc w:val="both"/>
              <w:rPr>
                <w:rFonts w:ascii="Times New Roman" w:hAnsi="Times New Roman"/>
                <w:sz w:val="22"/>
                <w:szCs w:val="24"/>
                <w:lang w:val="vi-VN"/>
              </w:rPr>
            </w:pPr>
            <w:r w:rsidRPr="003C32C0">
              <w:rPr>
                <w:rFonts w:ascii="Times New Roman" w:hAnsi="Times New Roman"/>
                <w:sz w:val="22"/>
                <w:szCs w:val="24"/>
                <w:lang w:val="vi-VN"/>
              </w:rPr>
              <w:t xml:space="preserve">- Đoàn </w:t>
            </w:r>
            <w:r w:rsidR="008D37CE" w:rsidRPr="00A11054">
              <w:rPr>
                <w:rFonts w:ascii="Times New Roman" w:hAnsi="Times New Roman"/>
                <w:sz w:val="22"/>
                <w:szCs w:val="24"/>
                <w:lang w:val="vi-VN"/>
              </w:rPr>
              <w:t>đại biểu Quốc hội</w:t>
            </w:r>
            <w:r w:rsidRPr="003C32C0">
              <w:rPr>
                <w:rFonts w:ascii="Times New Roman" w:hAnsi="Times New Roman"/>
                <w:sz w:val="22"/>
                <w:szCs w:val="24"/>
                <w:lang w:val="vi-VN"/>
              </w:rPr>
              <w:t xml:space="preserve"> tỉnh;</w:t>
            </w:r>
          </w:p>
          <w:p w14:paraId="27329379" w14:textId="77777777" w:rsidR="00A47F03" w:rsidRPr="003C32C0" w:rsidRDefault="00A47F03" w:rsidP="009D577D">
            <w:pPr>
              <w:spacing w:line="200" w:lineRule="atLeast"/>
              <w:ind w:left="26"/>
              <w:jc w:val="both"/>
              <w:rPr>
                <w:rFonts w:ascii="Times New Roman" w:hAnsi="Times New Roman"/>
                <w:sz w:val="22"/>
                <w:szCs w:val="24"/>
                <w:lang w:val="vi-VN"/>
              </w:rPr>
            </w:pPr>
            <w:r w:rsidRPr="003C32C0">
              <w:rPr>
                <w:rFonts w:ascii="Times New Roman" w:hAnsi="Times New Roman"/>
                <w:sz w:val="22"/>
                <w:szCs w:val="24"/>
                <w:lang w:val="vi-VN"/>
              </w:rPr>
              <w:t>- U</w:t>
            </w:r>
            <w:r w:rsidRPr="003C32C0">
              <w:rPr>
                <w:rFonts w:ascii="Times New Roman" w:hAnsi="Times New Roman"/>
                <w:sz w:val="22"/>
                <w:szCs w:val="24"/>
              </w:rPr>
              <w:t xml:space="preserve">ỷ ban </w:t>
            </w:r>
            <w:r w:rsidRPr="003C32C0">
              <w:rPr>
                <w:rFonts w:ascii="Times New Roman" w:hAnsi="Times New Roman"/>
                <w:sz w:val="22"/>
                <w:szCs w:val="24"/>
                <w:lang w:val="vi-VN"/>
              </w:rPr>
              <w:t>MTTQ</w:t>
            </w:r>
            <w:r w:rsidR="008D37CE" w:rsidRPr="003C32C0">
              <w:rPr>
                <w:rFonts w:ascii="Times New Roman" w:hAnsi="Times New Roman"/>
                <w:sz w:val="22"/>
                <w:szCs w:val="24"/>
              </w:rPr>
              <w:t xml:space="preserve"> Việt Nam</w:t>
            </w:r>
            <w:r w:rsidRPr="003C32C0">
              <w:rPr>
                <w:rFonts w:ascii="Times New Roman" w:hAnsi="Times New Roman"/>
                <w:sz w:val="22"/>
                <w:szCs w:val="24"/>
              </w:rPr>
              <w:t xml:space="preserve"> </w:t>
            </w:r>
            <w:r w:rsidRPr="003C32C0">
              <w:rPr>
                <w:rFonts w:ascii="Times New Roman" w:hAnsi="Times New Roman"/>
                <w:sz w:val="22"/>
                <w:szCs w:val="24"/>
                <w:lang w:val="vi-VN"/>
              </w:rPr>
              <w:t>tỉnh;</w:t>
            </w:r>
          </w:p>
          <w:p w14:paraId="5A505F46" w14:textId="6CB8CE90" w:rsidR="00A47F03" w:rsidRPr="003C32C0" w:rsidRDefault="00A47F03" w:rsidP="009D577D">
            <w:pPr>
              <w:spacing w:line="200" w:lineRule="atLeast"/>
              <w:ind w:left="26"/>
              <w:jc w:val="both"/>
              <w:rPr>
                <w:rFonts w:ascii="Times New Roman" w:hAnsi="Times New Roman"/>
                <w:sz w:val="22"/>
                <w:szCs w:val="24"/>
                <w:lang w:val="vi-VN"/>
              </w:rPr>
            </w:pPr>
            <w:r w:rsidRPr="003C32C0">
              <w:rPr>
                <w:rFonts w:ascii="Times New Roman" w:hAnsi="Times New Roman"/>
                <w:sz w:val="22"/>
                <w:szCs w:val="24"/>
                <w:lang w:val="vi-VN"/>
              </w:rPr>
              <w:t>- Các đại biểu HĐND tỉnh khoá XV;</w:t>
            </w:r>
          </w:p>
          <w:p w14:paraId="6E8BDDF8" w14:textId="77777777" w:rsidR="004D31D6" w:rsidRPr="008B56B2" w:rsidRDefault="00A47F03" w:rsidP="009D577D">
            <w:pPr>
              <w:spacing w:line="200" w:lineRule="atLeast"/>
              <w:ind w:left="26"/>
              <w:jc w:val="both"/>
              <w:rPr>
                <w:rFonts w:ascii="Times New Roman" w:hAnsi="Times New Roman"/>
                <w:sz w:val="22"/>
                <w:szCs w:val="24"/>
                <w:lang w:val="vi-VN"/>
              </w:rPr>
            </w:pPr>
            <w:r w:rsidRPr="003C32C0">
              <w:rPr>
                <w:rFonts w:ascii="Times New Roman" w:hAnsi="Times New Roman"/>
                <w:sz w:val="22"/>
                <w:szCs w:val="24"/>
                <w:lang w:val="vi-VN"/>
              </w:rPr>
              <w:t xml:space="preserve">- </w:t>
            </w:r>
            <w:r w:rsidR="004D31D6" w:rsidRPr="004D31D6">
              <w:rPr>
                <w:rFonts w:ascii="Times New Roman" w:hAnsi="Times New Roman"/>
                <w:sz w:val="22"/>
                <w:szCs w:val="24"/>
                <w:lang w:val="vi-VN"/>
              </w:rPr>
              <w:t xml:space="preserve">Các cơ quan ngành dọc Trung ương </w:t>
            </w:r>
          </w:p>
          <w:p w14:paraId="5863E3DC" w14:textId="6F822329" w:rsidR="00A47F03" w:rsidRPr="004D31D6" w:rsidRDefault="004D31D6" w:rsidP="009D577D">
            <w:pPr>
              <w:spacing w:line="200" w:lineRule="atLeast"/>
              <w:ind w:left="26"/>
              <w:jc w:val="both"/>
              <w:rPr>
                <w:rFonts w:ascii="Times New Roman" w:hAnsi="Times New Roman"/>
                <w:sz w:val="22"/>
                <w:szCs w:val="24"/>
                <w:lang w:val="vi-VN"/>
              </w:rPr>
            </w:pPr>
            <w:r w:rsidRPr="004D31D6">
              <w:rPr>
                <w:rFonts w:ascii="Times New Roman" w:hAnsi="Times New Roman"/>
                <w:sz w:val="22"/>
                <w:szCs w:val="24"/>
                <w:lang w:val="vi-VN"/>
              </w:rPr>
              <w:t>đóng trên địa bàn tỉnh;</w:t>
            </w:r>
          </w:p>
          <w:p w14:paraId="2A36F343" w14:textId="78FF6E04" w:rsidR="00A47F03" w:rsidRPr="00A11054" w:rsidRDefault="00A47F03" w:rsidP="009D577D">
            <w:pPr>
              <w:spacing w:line="200" w:lineRule="atLeast"/>
              <w:ind w:left="176" w:hanging="150"/>
              <w:jc w:val="both"/>
              <w:rPr>
                <w:rFonts w:ascii="Times New Roman" w:hAnsi="Times New Roman"/>
                <w:sz w:val="22"/>
                <w:szCs w:val="24"/>
                <w:lang w:val="vi-VN"/>
              </w:rPr>
            </w:pPr>
            <w:r w:rsidRPr="003C32C0">
              <w:rPr>
                <w:rFonts w:ascii="Times New Roman" w:hAnsi="Times New Roman"/>
                <w:sz w:val="22"/>
                <w:szCs w:val="24"/>
                <w:lang w:val="vi-VN"/>
              </w:rPr>
              <w:t>- Văn phòng</w:t>
            </w:r>
            <w:r w:rsidRPr="00A11054">
              <w:rPr>
                <w:rFonts w:ascii="Times New Roman" w:hAnsi="Times New Roman"/>
                <w:sz w:val="22"/>
                <w:szCs w:val="24"/>
                <w:lang w:val="vi-VN"/>
              </w:rPr>
              <w:t>:</w:t>
            </w:r>
            <w:r w:rsidRPr="003C32C0">
              <w:rPr>
                <w:rFonts w:ascii="Times New Roman" w:hAnsi="Times New Roman"/>
                <w:sz w:val="22"/>
                <w:szCs w:val="24"/>
                <w:lang w:val="vi-VN"/>
              </w:rPr>
              <w:t xml:space="preserve"> Tỉnh ủy, </w:t>
            </w:r>
            <w:r w:rsidR="004D31D6" w:rsidRPr="004D31D6">
              <w:rPr>
                <w:rFonts w:ascii="Times New Roman" w:hAnsi="Times New Roman"/>
                <w:sz w:val="22"/>
                <w:szCs w:val="24"/>
                <w:lang w:val="vi-VN"/>
              </w:rPr>
              <w:t>Ủy ban nhân dân</w:t>
            </w:r>
            <w:r w:rsidRPr="003C32C0">
              <w:rPr>
                <w:rFonts w:ascii="Times New Roman" w:hAnsi="Times New Roman"/>
                <w:sz w:val="22"/>
                <w:szCs w:val="24"/>
                <w:lang w:val="vi-VN"/>
              </w:rPr>
              <w:t xml:space="preserve"> tỉnh</w:t>
            </w:r>
            <w:r w:rsidRPr="00A11054">
              <w:rPr>
                <w:rFonts w:ascii="Times New Roman" w:hAnsi="Times New Roman"/>
                <w:sz w:val="22"/>
                <w:szCs w:val="24"/>
                <w:lang w:val="vi-VN"/>
              </w:rPr>
              <w:t>;</w:t>
            </w:r>
          </w:p>
          <w:p w14:paraId="191F26E9" w14:textId="77777777" w:rsidR="0059024C" w:rsidRPr="00A11054" w:rsidRDefault="0059024C" w:rsidP="009D577D">
            <w:pPr>
              <w:spacing w:line="200" w:lineRule="atLeast"/>
              <w:ind w:left="176" w:hanging="150"/>
              <w:jc w:val="both"/>
              <w:rPr>
                <w:rFonts w:ascii="Times New Roman" w:hAnsi="Times New Roman"/>
                <w:sz w:val="22"/>
                <w:szCs w:val="24"/>
                <w:lang w:val="vi-VN"/>
              </w:rPr>
            </w:pPr>
            <w:r w:rsidRPr="00A11054">
              <w:rPr>
                <w:rFonts w:ascii="Times New Roman" w:hAnsi="Times New Roman"/>
                <w:sz w:val="22"/>
                <w:szCs w:val="24"/>
                <w:lang w:val="vi-VN"/>
              </w:rPr>
              <w:t xml:space="preserve">- </w:t>
            </w:r>
            <w:r w:rsidRPr="003C32C0">
              <w:rPr>
                <w:rFonts w:ascii="Times New Roman" w:hAnsi="Times New Roman"/>
                <w:sz w:val="22"/>
                <w:szCs w:val="24"/>
                <w:lang w:val="vi-VN"/>
              </w:rPr>
              <w:t>Văn phòng Đoàn ĐBQH và HĐND tỉnh;</w:t>
            </w:r>
          </w:p>
          <w:p w14:paraId="5B247CC1" w14:textId="7A2C91C0" w:rsidR="0059024C" w:rsidRPr="003C32C0" w:rsidRDefault="0059024C" w:rsidP="009D577D">
            <w:pPr>
              <w:spacing w:line="200" w:lineRule="atLeast"/>
              <w:ind w:left="26"/>
              <w:jc w:val="both"/>
              <w:rPr>
                <w:rFonts w:ascii="Times New Roman" w:hAnsi="Times New Roman"/>
                <w:sz w:val="22"/>
                <w:szCs w:val="24"/>
                <w:lang w:val="vi-VN"/>
              </w:rPr>
            </w:pPr>
            <w:r w:rsidRPr="003C32C0">
              <w:rPr>
                <w:rFonts w:ascii="Times New Roman" w:hAnsi="Times New Roman"/>
                <w:sz w:val="22"/>
                <w:szCs w:val="24"/>
                <w:lang w:val="vi-VN"/>
              </w:rPr>
              <w:t>- Các sở, ban, ngành của tỉnh;</w:t>
            </w:r>
          </w:p>
          <w:p w14:paraId="21D2D63A" w14:textId="474F090A" w:rsidR="00A47F03" w:rsidRPr="003C32C0" w:rsidRDefault="00A47F03" w:rsidP="009D577D">
            <w:pPr>
              <w:spacing w:line="200" w:lineRule="atLeast"/>
              <w:ind w:left="26"/>
              <w:jc w:val="both"/>
              <w:rPr>
                <w:rFonts w:ascii="Times New Roman" w:hAnsi="Times New Roman"/>
                <w:sz w:val="22"/>
                <w:szCs w:val="24"/>
                <w:lang w:val="vi-VN"/>
              </w:rPr>
            </w:pPr>
            <w:r w:rsidRPr="003C32C0">
              <w:rPr>
                <w:rFonts w:ascii="Times New Roman" w:hAnsi="Times New Roman"/>
                <w:sz w:val="22"/>
                <w:szCs w:val="24"/>
                <w:lang w:val="vi-VN"/>
              </w:rPr>
              <w:t xml:space="preserve">- TT </w:t>
            </w:r>
            <w:r w:rsidR="00FA4AD5" w:rsidRPr="003C32C0">
              <w:rPr>
                <w:rFonts w:ascii="Times New Roman" w:hAnsi="Times New Roman"/>
                <w:sz w:val="22"/>
                <w:szCs w:val="24"/>
                <w:lang w:val="vi-VN"/>
              </w:rPr>
              <w:t xml:space="preserve">HĐND, UBND các </w:t>
            </w:r>
            <w:r w:rsidR="004D31D6" w:rsidRPr="004D31D6">
              <w:rPr>
                <w:rFonts w:ascii="Times New Roman" w:hAnsi="Times New Roman"/>
                <w:sz w:val="22"/>
                <w:szCs w:val="24"/>
                <w:lang w:val="vi-VN"/>
              </w:rPr>
              <w:t>xã, phường</w:t>
            </w:r>
            <w:r w:rsidRPr="003C32C0">
              <w:rPr>
                <w:rFonts w:ascii="Times New Roman" w:hAnsi="Times New Roman"/>
                <w:sz w:val="22"/>
                <w:szCs w:val="24"/>
                <w:lang w:val="vi-VN"/>
              </w:rPr>
              <w:t>;</w:t>
            </w:r>
          </w:p>
          <w:p w14:paraId="74F29BB2" w14:textId="3E1AA06C" w:rsidR="000A40C1" w:rsidRPr="000A40C1" w:rsidRDefault="00FA4AD5" w:rsidP="009D577D">
            <w:pPr>
              <w:spacing w:line="200" w:lineRule="atLeast"/>
              <w:ind w:left="26"/>
              <w:jc w:val="both"/>
              <w:rPr>
                <w:rFonts w:ascii="Times New Roman" w:hAnsi="Times New Roman"/>
                <w:sz w:val="22"/>
                <w:szCs w:val="24"/>
                <w:lang w:val="vi-VN"/>
              </w:rPr>
            </w:pPr>
            <w:r w:rsidRPr="003C32C0">
              <w:rPr>
                <w:rFonts w:ascii="Times New Roman" w:hAnsi="Times New Roman"/>
                <w:sz w:val="22"/>
                <w:szCs w:val="24"/>
                <w:lang w:val="vi-VN"/>
              </w:rPr>
              <w:t>- Báo</w:t>
            </w:r>
            <w:r w:rsidR="000A40C1" w:rsidRPr="000A40C1">
              <w:rPr>
                <w:rFonts w:ascii="Times New Roman" w:hAnsi="Times New Roman"/>
                <w:sz w:val="22"/>
                <w:szCs w:val="24"/>
                <w:lang w:val="vi-VN"/>
              </w:rPr>
              <w:t xml:space="preserve"> và phát thanh</w:t>
            </w:r>
            <w:r w:rsidR="004D31D6" w:rsidRPr="004D31D6">
              <w:rPr>
                <w:rFonts w:ascii="Times New Roman" w:hAnsi="Times New Roman"/>
                <w:sz w:val="22"/>
                <w:szCs w:val="24"/>
                <w:lang w:val="vi-VN"/>
              </w:rPr>
              <w:t>,</w:t>
            </w:r>
            <w:r w:rsidR="000A40C1" w:rsidRPr="000A40C1">
              <w:rPr>
                <w:rFonts w:ascii="Times New Roman" w:hAnsi="Times New Roman"/>
                <w:sz w:val="22"/>
                <w:szCs w:val="24"/>
                <w:lang w:val="vi-VN"/>
              </w:rPr>
              <w:t xml:space="preserve"> truyền hình</w:t>
            </w:r>
            <w:r w:rsidRPr="003C32C0">
              <w:rPr>
                <w:rFonts w:ascii="Times New Roman" w:hAnsi="Times New Roman"/>
                <w:sz w:val="22"/>
                <w:szCs w:val="24"/>
                <w:lang w:val="vi-VN"/>
              </w:rPr>
              <w:t xml:space="preserve"> Thái Nguyên; </w:t>
            </w:r>
          </w:p>
          <w:p w14:paraId="307127F1" w14:textId="4A7E93A2" w:rsidR="00A47F03" w:rsidRPr="003C32C0" w:rsidRDefault="00FA4AD5" w:rsidP="009D577D">
            <w:pPr>
              <w:spacing w:line="200" w:lineRule="atLeast"/>
              <w:ind w:left="26"/>
              <w:jc w:val="both"/>
              <w:rPr>
                <w:rFonts w:ascii="Times New Roman" w:hAnsi="Times New Roman"/>
                <w:sz w:val="22"/>
                <w:szCs w:val="24"/>
                <w:lang w:val="vi-VN"/>
              </w:rPr>
            </w:pPr>
            <w:r w:rsidRPr="003C32C0">
              <w:rPr>
                <w:rFonts w:ascii="Times New Roman" w:hAnsi="Times New Roman"/>
                <w:sz w:val="22"/>
                <w:szCs w:val="24"/>
                <w:lang w:val="vi-VN"/>
              </w:rPr>
              <w:t>Trung tâm T</w:t>
            </w:r>
            <w:r w:rsidRPr="00A11054">
              <w:rPr>
                <w:rFonts w:ascii="Times New Roman" w:hAnsi="Times New Roman"/>
                <w:sz w:val="22"/>
                <w:szCs w:val="24"/>
                <w:lang w:val="vi-VN"/>
              </w:rPr>
              <w:t>hông tin</w:t>
            </w:r>
            <w:r w:rsidR="00A47F03" w:rsidRPr="003C32C0">
              <w:rPr>
                <w:rFonts w:ascii="Times New Roman" w:hAnsi="Times New Roman"/>
                <w:sz w:val="22"/>
                <w:szCs w:val="24"/>
                <w:lang w:val="vi-VN"/>
              </w:rPr>
              <w:t xml:space="preserve"> tỉnh;</w:t>
            </w:r>
          </w:p>
          <w:p w14:paraId="00161D39" w14:textId="1E891645" w:rsidR="00A47F03" w:rsidRPr="003C32C0" w:rsidRDefault="00A47F03" w:rsidP="009D577D">
            <w:pPr>
              <w:tabs>
                <w:tab w:val="left" w:pos="2550"/>
              </w:tabs>
              <w:spacing w:line="200" w:lineRule="atLeast"/>
              <w:jc w:val="both"/>
              <w:rPr>
                <w:rFonts w:ascii="Times New Roman" w:hAnsi="Times New Roman"/>
                <w:sz w:val="22"/>
                <w:szCs w:val="24"/>
              </w:rPr>
            </w:pPr>
            <w:r w:rsidRPr="003C32C0">
              <w:rPr>
                <w:rFonts w:ascii="Times New Roman" w:hAnsi="Times New Roman"/>
                <w:sz w:val="22"/>
                <w:szCs w:val="24"/>
                <w:lang w:val="vi-VN"/>
              </w:rPr>
              <w:t>- Lưu: VT</w:t>
            </w:r>
            <w:r w:rsidR="0059024C" w:rsidRPr="003C32C0">
              <w:rPr>
                <w:rFonts w:ascii="Times New Roman" w:hAnsi="Times New Roman"/>
                <w:sz w:val="22"/>
                <w:szCs w:val="24"/>
              </w:rPr>
              <w:t>, CTHĐND</w:t>
            </w:r>
            <w:r w:rsidRPr="003C32C0">
              <w:rPr>
                <w:rFonts w:ascii="Times New Roman" w:hAnsi="Times New Roman"/>
                <w:sz w:val="22"/>
                <w:szCs w:val="24"/>
                <w:lang w:val="vi-VN"/>
              </w:rPr>
              <w:t>.</w:t>
            </w:r>
          </w:p>
        </w:tc>
        <w:tc>
          <w:tcPr>
            <w:tcW w:w="4142" w:type="dxa"/>
          </w:tcPr>
          <w:p w14:paraId="6B6BD0EC" w14:textId="77777777" w:rsidR="00A47F03" w:rsidRPr="003C32C0" w:rsidRDefault="00A47F03" w:rsidP="00323F92">
            <w:pPr>
              <w:jc w:val="center"/>
              <w:rPr>
                <w:rFonts w:ascii="Times New Roman" w:hAnsi="Times New Roman"/>
                <w:b/>
              </w:rPr>
            </w:pPr>
            <w:r w:rsidRPr="003C32C0">
              <w:rPr>
                <w:rFonts w:ascii="Times New Roman" w:hAnsi="Times New Roman"/>
                <w:b/>
              </w:rPr>
              <w:t>CHỦ TỊCH</w:t>
            </w:r>
          </w:p>
          <w:p w14:paraId="223AD6F0" w14:textId="77777777" w:rsidR="00A47F03" w:rsidRPr="003C32C0" w:rsidRDefault="00A47F03" w:rsidP="00323F92">
            <w:pPr>
              <w:jc w:val="center"/>
              <w:rPr>
                <w:rFonts w:ascii="Times New Roman" w:hAnsi="Times New Roman"/>
                <w:b/>
              </w:rPr>
            </w:pPr>
          </w:p>
          <w:p w14:paraId="46547759" w14:textId="77777777" w:rsidR="00A47F03" w:rsidRPr="003C32C0" w:rsidRDefault="00A47F03" w:rsidP="00323F92">
            <w:pPr>
              <w:jc w:val="center"/>
              <w:rPr>
                <w:rFonts w:ascii="Times New Roman" w:hAnsi="Times New Roman"/>
                <w:b/>
              </w:rPr>
            </w:pPr>
          </w:p>
          <w:p w14:paraId="31737A15" w14:textId="77777777" w:rsidR="00A47F03" w:rsidRPr="003C32C0" w:rsidRDefault="00A47F03" w:rsidP="00323F92">
            <w:pPr>
              <w:jc w:val="center"/>
              <w:rPr>
                <w:rFonts w:ascii="Times New Roman" w:hAnsi="Times New Roman"/>
                <w:b/>
              </w:rPr>
            </w:pPr>
          </w:p>
          <w:p w14:paraId="361F4EEC" w14:textId="77777777" w:rsidR="00A47F03" w:rsidRPr="003C32C0" w:rsidRDefault="00A47F03" w:rsidP="00C60FC3">
            <w:pPr>
              <w:rPr>
                <w:rFonts w:ascii="Times New Roman" w:hAnsi="Times New Roman"/>
                <w:b/>
              </w:rPr>
            </w:pPr>
          </w:p>
          <w:p w14:paraId="6A237EA9" w14:textId="77777777" w:rsidR="00A47F03" w:rsidRPr="003C32C0" w:rsidRDefault="00A47F03" w:rsidP="00323F92">
            <w:pPr>
              <w:jc w:val="center"/>
              <w:rPr>
                <w:rFonts w:ascii="Times New Roman" w:hAnsi="Times New Roman"/>
                <w:b/>
              </w:rPr>
            </w:pPr>
          </w:p>
          <w:p w14:paraId="6EBF0BCF" w14:textId="77777777" w:rsidR="00A47F03" w:rsidRPr="003C32C0" w:rsidRDefault="00A47F03" w:rsidP="00323F92">
            <w:pPr>
              <w:jc w:val="center"/>
              <w:rPr>
                <w:rFonts w:ascii="Times New Roman" w:hAnsi="Times New Roman"/>
                <w:b/>
              </w:rPr>
            </w:pPr>
          </w:p>
          <w:p w14:paraId="3234EC0D" w14:textId="4178A1B5" w:rsidR="00A47F03" w:rsidRPr="003C32C0" w:rsidRDefault="004D31D6" w:rsidP="00323F92">
            <w:pPr>
              <w:jc w:val="center"/>
              <w:rPr>
                <w:rFonts w:ascii="Times New Roman" w:hAnsi="Times New Roman"/>
                <w:b/>
              </w:rPr>
            </w:pPr>
            <w:r>
              <w:rPr>
                <w:rFonts w:ascii="Times New Roman" w:hAnsi="Times New Roman"/>
                <w:b/>
              </w:rPr>
              <w:t>Bùi Văn Lương</w:t>
            </w:r>
          </w:p>
          <w:p w14:paraId="33507F46" w14:textId="77777777" w:rsidR="00A47F03" w:rsidRPr="003C32C0" w:rsidRDefault="00A47F03" w:rsidP="00323F92">
            <w:pPr>
              <w:rPr>
                <w:rFonts w:ascii="Times New Roman" w:hAnsi="Times New Roman"/>
                <w:b/>
                <w:sz w:val="26"/>
              </w:rPr>
            </w:pPr>
          </w:p>
          <w:p w14:paraId="322F5E06" w14:textId="77777777" w:rsidR="00A47F03" w:rsidRPr="003C32C0" w:rsidRDefault="00A47F03" w:rsidP="00323F92">
            <w:pPr>
              <w:jc w:val="center"/>
              <w:rPr>
                <w:rFonts w:ascii="Times New Roman" w:hAnsi="Times New Roman"/>
                <w:b/>
                <w:sz w:val="26"/>
              </w:rPr>
            </w:pPr>
          </w:p>
          <w:p w14:paraId="5E36CB7E" w14:textId="77777777" w:rsidR="00A47F03" w:rsidRPr="003C32C0" w:rsidRDefault="00A47F03" w:rsidP="00323F92">
            <w:pPr>
              <w:jc w:val="center"/>
              <w:rPr>
                <w:rFonts w:ascii="Times New Roman" w:hAnsi="Times New Roman"/>
                <w:b/>
                <w:sz w:val="26"/>
              </w:rPr>
            </w:pPr>
          </w:p>
          <w:p w14:paraId="77298D44" w14:textId="77777777" w:rsidR="00A47F03" w:rsidRPr="003C32C0" w:rsidRDefault="00A47F03" w:rsidP="00323F92">
            <w:pPr>
              <w:jc w:val="center"/>
              <w:rPr>
                <w:rFonts w:ascii="Times New Roman" w:hAnsi="Times New Roman"/>
                <w:b/>
                <w:sz w:val="26"/>
              </w:rPr>
            </w:pPr>
          </w:p>
          <w:p w14:paraId="101D6A82" w14:textId="77777777" w:rsidR="00A47F03" w:rsidRPr="003C32C0" w:rsidRDefault="00A47F03" w:rsidP="00323F92">
            <w:pPr>
              <w:jc w:val="center"/>
              <w:rPr>
                <w:rFonts w:ascii="Times New Roman" w:hAnsi="Times New Roman"/>
                <w:b/>
              </w:rPr>
            </w:pPr>
          </w:p>
          <w:p w14:paraId="538BB9FE" w14:textId="77777777" w:rsidR="0059024C" w:rsidRPr="003C32C0" w:rsidRDefault="0059024C" w:rsidP="00323F92">
            <w:pPr>
              <w:jc w:val="center"/>
              <w:rPr>
                <w:rFonts w:ascii="Times New Roman" w:hAnsi="Times New Roman"/>
                <w:b/>
              </w:rPr>
            </w:pPr>
          </w:p>
        </w:tc>
      </w:tr>
    </w:tbl>
    <w:p w14:paraId="545E78A5" w14:textId="77777777" w:rsidR="00A47F03" w:rsidRPr="003C32C0" w:rsidRDefault="00A47F03" w:rsidP="009D577D">
      <w:pPr>
        <w:spacing w:after="160" w:line="259" w:lineRule="auto"/>
      </w:pPr>
    </w:p>
    <w:sectPr w:rsidR="00A47F03" w:rsidRPr="003C32C0" w:rsidSect="00065888">
      <w:headerReference w:type="default" r:id="rId8"/>
      <w:pgSz w:w="11907" w:h="16840" w:code="9"/>
      <w:pgMar w:top="1134" w:right="1134" w:bottom="851"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7A8CF" w14:textId="77777777" w:rsidR="00A0537C" w:rsidRDefault="00A0537C">
      <w:r>
        <w:separator/>
      </w:r>
    </w:p>
  </w:endnote>
  <w:endnote w:type="continuationSeparator" w:id="0">
    <w:p w14:paraId="41F77AAF" w14:textId="77777777" w:rsidR="00A0537C" w:rsidRDefault="00A05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Italic">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Times New Roman Italic">
    <w:panose1 w:val="0202050305040509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773F7" w14:textId="77777777" w:rsidR="00A0537C" w:rsidRDefault="00A0537C">
      <w:r>
        <w:separator/>
      </w:r>
    </w:p>
  </w:footnote>
  <w:footnote w:type="continuationSeparator" w:id="0">
    <w:p w14:paraId="1921E52E" w14:textId="77777777" w:rsidR="00A0537C" w:rsidRDefault="00A053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C75E7" w14:textId="09F82F31" w:rsidR="00323F92" w:rsidRDefault="000A0124" w:rsidP="006D0158">
    <w:pPr>
      <w:pStyle w:val="Header"/>
      <w:jc w:val="center"/>
    </w:pPr>
    <w:r>
      <w:fldChar w:fldCharType="begin"/>
    </w:r>
    <w:r>
      <w:instrText xml:space="preserve"> PAGE   \* MERGEFORMAT </w:instrText>
    </w:r>
    <w:r>
      <w:fldChar w:fldCharType="separate"/>
    </w:r>
    <w:r w:rsidR="00601F1F">
      <w:rPr>
        <w:noProof/>
      </w:rPr>
      <w:t>4</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5D40"/>
    <w:multiLevelType w:val="hybridMultilevel"/>
    <w:tmpl w:val="918AF352"/>
    <w:lvl w:ilvl="0" w:tplc="120CAE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BFE193E"/>
    <w:multiLevelType w:val="hybridMultilevel"/>
    <w:tmpl w:val="E97A8C38"/>
    <w:lvl w:ilvl="0" w:tplc="7196FD6E">
      <w:start w:val="1"/>
      <w:numFmt w:val="decimal"/>
      <w:lvlText w:val="%1."/>
      <w:lvlJc w:val="left"/>
      <w:pPr>
        <w:ind w:left="1080" w:hanging="360"/>
      </w:pPr>
      <w:rPr>
        <w:rFonts w:ascii=".VnTime" w:hAnsi=".VnTime"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B7C4ABE"/>
    <w:multiLevelType w:val="hybridMultilevel"/>
    <w:tmpl w:val="C494015E"/>
    <w:lvl w:ilvl="0" w:tplc="37D2FE9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4CEE13C2"/>
    <w:multiLevelType w:val="hybridMultilevel"/>
    <w:tmpl w:val="C5CCA96A"/>
    <w:lvl w:ilvl="0" w:tplc="F338399C">
      <w:start w:val="1"/>
      <w:numFmt w:val="low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70B6A6A"/>
    <w:multiLevelType w:val="hybridMultilevel"/>
    <w:tmpl w:val="BCC8FAC6"/>
    <w:lvl w:ilvl="0" w:tplc="A67C68E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71C60B8B"/>
    <w:multiLevelType w:val="hybridMultilevel"/>
    <w:tmpl w:val="2954FDE0"/>
    <w:lvl w:ilvl="0" w:tplc="CF5454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66848577">
    <w:abstractNumId w:val="3"/>
  </w:num>
  <w:num w:numId="2" w16cid:durableId="2009362519">
    <w:abstractNumId w:val="4"/>
  </w:num>
  <w:num w:numId="3" w16cid:durableId="1188131315">
    <w:abstractNumId w:val="2"/>
  </w:num>
  <w:num w:numId="4" w16cid:durableId="2065517064">
    <w:abstractNumId w:val="1"/>
  </w:num>
  <w:num w:numId="5" w16cid:durableId="465970462">
    <w:abstractNumId w:val="5"/>
  </w:num>
  <w:num w:numId="6" w16cid:durableId="2215235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231A"/>
    <w:rsid w:val="000018D2"/>
    <w:rsid w:val="0000410E"/>
    <w:rsid w:val="000151E5"/>
    <w:rsid w:val="00017D47"/>
    <w:rsid w:val="00022ACD"/>
    <w:rsid w:val="00026FB8"/>
    <w:rsid w:val="0002783A"/>
    <w:rsid w:val="00033C56"/>
    <w:rsid w:val="00034B3F"/>
    <w:rsid w:val="00043397"/>
    <w:rsid w:val="0004438A"/>
    <w:rsid w:val="00044D44"/>
    <w:rsid w:val="0006101B"/>
    <w:rsid w:val="00065888"/>
    <w:rsid w:val="00067C7D"/>
    <w:rsid w:val="000751C9"/>
    <w:rsid w:val="00075929"/>
    <w:rsid w:val="00075B0F"/>
    <w:rsid w:val="0007788A"/>
    <w:rsid w:val="000956C1"/>
    <w:rsid w:val="000A0124"/>
    <w:rsid w:val="000A40C1"/>
    <w:rsid w:val="000A7881"/>
    <w:rsid w:val="000B0C37"/>
    <w:rsid w:val="000B0E4A"/>
    <w:rsid w:val="000B2EF5"/>
    <w:rsid w:val="000B3395"/>
    <w:rsid w:val="000B3E6F"/>
    <w:rsid w:val="000B72D8"/>
    <w:rsid w:val="000C0B49"/>
    <w:rsid w:val="000C30DE"/>
    <w:rsid w:val="000C3749"/>
    <w:rsid w:val="000C5698"/>
    <w:rsid w:val="000C6313"/>
    <w:rsid w:val="000C6B87"/>
    <w:rsid w:val="000C6F94"/>
    <w:rsid w:val="000C7640"/>
    <w:rsid w:val="000D10EB"/>
    <w:rsid w:val="000E0F24"/>
    <w:rsid w:val="000E13E2"/>
    <w:rsid w:val="000E1A01"/>
    <w:rsid w:val="000F6495"/>
    <w:rsid w:val="001056FB"/>
    <w:rsid w:val="00107C8C"/>
    <w:rsid w:val="00110AC1"/>
    <w:rsid w:val="00110BCF"/>
    <w:rsid w:val="00110D72"/>
    <w:rsid w:val="00111416"/>
    <w:rsid w:val="001130F4"/>
    <w:rsid w:val="00113DFF"/>
    <w:rsid w:val="00117835"/>
    <w:rsid w:val="001205BA"/>
    <w:rsid w:val="00120F74"/>
    <w:rsid w:val="00130B5D"/>
    <w:rsid w:val="0013570A"/>
    <w:rsid w:val="001360EF"/>
    <w:rsid w:val="0013729B"/>
    <w:rsid w:val="0014210B"/>
    <w:rsid w:val="00145678"/>
    <w:rsid w:val="00151C0B"/>
    <w:rsid w:val="00153F54"/>
    <w:rsid w:val="00157316"/>
    <w:rsid w:val="00161A84"/>
    <w:rsid w:val="0016255C"/>
    <w:rsid w:val="00163EDA"/>
    <w:rsid w:val="00165DAB"/>
    <w:rsid w:val="00166268"/>
    <w:rsid w:val="00167FDF"/>
    <w:rsid w:val="00170EFD"/>
    <w:rsid w:val="00175D90"/>
    <w:rsid w:val="00177629"/>
    <w:rsid w:val="00180746"/>
    <w:rsid w:val="00180B38"/>
    <w:rsid w:val="00182842"/>
    <w:rsid w:val="001835E5"/>
    <w:rsid w:val="00184A79"/>
    <w:rsid w:val="00192072"/>
    <w:rsid w:val="0019767F"/>
    <w:rsid w:val="001A32C4"/>
    <w:rsid w:val="001B050D"/>
    <w:rsid w:val="001B4FB8"/>
    <w:rsid w:val="001B6A9C"/>
    <w:rsid w:val="001B6D95"/>
    <w:rsid w:val="001C28B5"/>
    <w:rsid w:val="001C3184"/>
    <w:rsid w:val="001C71EC"/>
    <w:rsid w:val="001D53C3"/>
    <w:rsid w:val="001E060A"/>
    <w:rsid w:val="001E1A42"/>
    <w:rsid w:val="001E7240"/>
    <w:rsid w:val="001F72F6"/>
    <w:rsid w:val="00204464"/>
    <w:rsid w:val="00204FAA"/>
    <w:rsid w:val="002068AA"/>
    <w:rsid w:val="00206CB4"/>
    <w:rsid w:val="00213C5E"/>
    <w:rsid w:val="00220CE6"/>
    <w:rsid w:val="0022442B"/>
    <w:rsid w:val="00224CFC"/>
    <w:rsid w:val="002306F4"/>
    <w:rsid w:val="00231002"/>
    <w:rsid w:val="0023488D"/>
    <w:rsid w:val="00243CB9"/>
    <w:rsid w:val="0024577C"/>
    <w:rsid w:val="0024656A"/>
    <w:rsid w:val="002504BA"/>
    <w:rsid w:val="00250D9A"/>
    <w:rsid w:val="0025281C"/>
    <w:rsid w:val="00253206"/>
    <w:rsid w:val="00255606"/>
    <w:rsid w:val="00256F7D"/>
    <w:rsid w:val="002577B7"/>
    <w:rsid w:val="00263EA7"/>
    <w:rsid w:val="00263F80"/>
    <w:rsid w:val="00276A11"/>
    <w:rsid w:val="00276A3D"/>
    <w:rsid w:val="00281B8E"/>
    <w:rsid w:val="00282FB8"/>
    <w:rsid w:val="00297863"/>
    <w:rsid w:val="00297AEA"/>
    <w:rsid w:val="002A0B71"/>
    <w:rsid w:val="002A2730"/>
    <w:rsid w:val="002A4C82"/>
    <w:rsid w:val="002B0487"/>
    <w:rsid w:val="002B1E0F"/>
    <w:rsid w:val="002C6556"/>
    <w:rsid w:val="002D1BFB"/>
    <w:rsid w:val="002E0D66"/>
    <w:rsid w:val="002E13B6"/>
    <w:rsid w:val="002E54B9"/>
    <w:rsid w:val="002E78E4"/>
    <w:rsid w:val="002F1955"/>
    <w:rsid w:val="002F1C98"/>
    <w:rsid w:val="002F56D7"/>
    <w:rsid w:val="003005FA"/>
    <w:rsid w:val="00303138"/>
    <w:rsid w:val="0030379F"/>
    <w:rsid w:val="003118D1"/>
    <w:rsid w:val="003125F1"/>
    <w:rsid w:val="00314426"/>
    <w:rsid w:val="00323F92"/>
    <w:rsid w:val="00324577"/>
    <w:rsid w:val="0033490F"/>
    <w:rsid w:val="003350E3"/>
    <w:rsid w:val="0034494E"/>
    <w:rsid w:val="003462BC"/>
    <w:rsid w:val="00350B3B"/>
    <w:rsid w:val="0035290C"/>
    <w:rsid w:val="00352E69"/>
    <w:rsid w:val="00355A9D"/>
    <w:rsid w:val="00356177"/>
    <w:rsid w:val="00357C2D"/>
    <w:rsid w:val="00361053"/>
    <w:rsid w:val="0036273F"/>
    <w:rsid w:val="00365EB4"/>
    <w:rsid w:val="00372D0D"/>
    <w:rsid w:val="003734D8"/>
    <w:rsid w:val="003752EA"/>
    <w:rsid w:val="003813F4"/>
    <w:rsid w:val="003824DA"/>
    <w:rsid w:val="00383B5E"/>
    <w:rsid w:val="00385988"/>
    <w:rsid w:val="003870D8"/>
    <w:rsid w:val="00387F68"/>
    <w:rsid w:val="00390294"/>
    <w:rsid w:val="00390A38"/>
    <w:rsid w:val="00392B06"/>
    <w:rsid w:val="00397EF5"/>
    <w:rsid w:val="003A1C82"/>
    <w:rsid w:val="003B0AC4"/>
    <w:rsid w:val="003B73F6"/>
    <w:rsid w:val="003C0D30"/>
    <w:rsid w:val="003C32C0"/>
    <w:rsid w:val="003C6CC9"/>
    <w:rsid w:val="003C7D8F"/>
    <w:rsid w:val="003D0B83"/>
    <w:rsid w:val="003D0F12"/>
    <w:rsid w:val="003D1173"/>
    <w:rsid w:val="003D1901"/>
    <w:rsid w:val="003E5100"/>
    <w:rsid w:val="003E6855"/>
    <w:rsid w:val="003F3F62"/>
    <w:rsid w:val="003F60C8"/>
    <w:rsid w:val="003F68CA"/>
    <w:rsid w:val="00401129"/>
    <w:rsid w:val="004160ED"/>
    <w:rsid w:val="004207F3"/>
    <w:rsid w:val="00422835"/>
    <w:rsid w:val="00431896"/>
    <w:rsid w:val="00431C0B"/>
    <w:rsid w:val="00432078"/>
    <w:rsid w:val="004367AF"/>
    <w:rsid w:val="004373D1"/>
    <w:rsid w:val="00442BC4"/>
    <w:rsid w:val="004528A5"/>
    <w:rsid w:val="00453EC6"/>
    <w:rsid w:val="00454DD8"/>
    <w:rsid w:val="004558E4"/>
    <w:rsid w:val="00455BE1"/>
    <w:rsid w:val="00456EC0"/>
    <w:rsid w:val="00457510"/>
    <w:rsid w:val="004579DF"/>
    <w:rsid w:val="00463513"/>
    <w:rsid w:val="00464D2B"/>
    <w:rsid w:val="00466BFC"/>
    <w:rsid w:val="00474328"/>
    <w:rsid w:val="0047451A"/>
    <w:rsid w:val="0047525E"/>
    <w:rsid w:val="00475B03"/>
    <w:rsid w:val="00477BC1"/>
    <w:rsid w:val="004813EE"/>
    <w:rsid w:val="0048471C"/>
    <w:rsid w:val="00484F0F"/>
    <w:rsid w:val="004860A8"/>
    <w:rsid w:val="00492FF4"/>
    <w:rsid w:val="004A0E1F"/>
    <w:rsid w:val="004A2866"/>
    <w:rsid w:val="004A5322"/>
    <w:rsid w:val="004A5E3F"/>
    <w:rsid w:val="004B3B4B"/>
    <w:rsid w:val="004B4535"/>
    <w:rsid w:val="004B5E70"/>
    <w:rsid w:val="004C0D9B"/>
    <w:rsid w:val="004C36A7"/>
    <w:rsid w:val="004C721B"/>
    <w:rsid w:val="004D003E"/>
    <w:rsid w:val="004D2B3B"/>
    <w:rsid w:val="004D31D6"/>
    <w:rsid w:val="004E4D18"/>
    <w:rsid w:val="004E6BA9"/>
    <w:rsid w:val="004F2F72"/>
    <w:rsid w:val="004F46A2"/>
    <w:rsid w:val="0050777B"/>
    <w:rsid w:val="00511E84"/>
    <w:rsid w:val="005131F6"/>
    <w:rsid w:val="00516132"/>
    <w:rsid w:val="005176B0"/>
    <w:rsid w:val="0052151A"/>
    <w:rsid w:val="00533E92"/>
    <w:rsid w:val="00534F48"/>
    <w:rsid w:val="005353B7"/>
    <w:rsid w:val="00537762"/>
    <w:rsid w:val="0054221D"/>
    <w:rsid w:val="00550261"/>
    <w:rsid w:val="0055582F"/>
    <w:rsid w:val="00564AC4"/>
    <w:rsid w:val="005715F0"/>
    <w:rsid w:val="0057321D"/>
    <w:rsid w:val="00577EC3"/>
    <w:rsid w:val="0058013B"/>
    <w:rsid w:val="005857ED"/>
    <w:rsid w:val="00586AF8"/>
    <w:rsid w:val="0059024C"/>
    <w:rsid w:val="00590ED8"/>
    <w:rsid w:val="0059231A"/>
    <w:rsid w:val="005925F1"/>
    <w:rsid w:val="0059468C"/>
    <w:rsid w:val="00595CA2"/>
    <w:rsid w:val="00596703"/>
    <w:rsid w:val="005A6656"/>
    <w:rsid w:val="005A71E8"/>
    <w:rsid w:val="005A73B7"/>
    <w:rsid w:val="005B0B2D"/>
    <w:rsid w:val="005B248F"/>
    <w:rsid w:val="005B4A2D"/>
    <w:rsid w:val="005B5450"/>
    <w:rsid w:val="005B7503"/>
    <w:rsid w:val="005C0B1E"/>
    <w:rsid w:val="005C0B79"/>
    <w:rsid w:val="005C17A0"/>
    <w:rsid w:val="005C17EC"/>
    <w:rsid w:val="005C2F4D"/>
    <w:rsid w:val="005C4D82"/>
    <w:rsid w:val="005D1EB4"/>
    <w:rsid w:val="005D3213"/>
    <w:rsid w:val="005D3607"/>
    <w:rsid w:val="005D3E55"/>
    <w:rsid w:val="005D669A"/>
    <w:rsid w:val="005D6A20"/>
    <w:rsid w:val="005E0901"/>
    <w:rsid w:val="005E135D"/>
    <w:rsid w:val="005E35A0"/>
    <w:rsid w:val="005F0AB1"/>
    <w:rsid w:val="005F2968"/>
    <w:rsid w:val="006002E0"/>
    <w:rsid w:val="00601F1F"/>
    <w:rsid w:val="00602128"/>
    <w:rsid w:val="00610245"/>
    <w:rsid w:val="006236CD"/>
    <w:rsid w:val="0062514C"/>
    <w:rsid w:val="006264CB"/>
    <w:rsid w:val="00630794"/>
    <w:rsid w:val="00634E09"/>
    <w:rsid w:val="00635308"/>
    <w:rsid w:val="00637C29"/>
    <w:rsid w:val="006418A2"/>
    <w:rsid w:val="00643AD1"/>
    <w:rsid w:val="00645988"/>
    <w:rsid w:val="00647F5B"/>
    <w:rsid w:val="00650925"/>
    <w:rsid w:val="00656A68"/>
    <w:rsid w:val="00657202"/>
    <w:rsid w:val="00663D8B"/>
    <w:rsid w:val="00664116"/>
    <w:rsid w:val="0066562A"/>
    <w:rsid w:val="00681726"/>
    <w:rsid w:val="00681F94"/>
    <w:rsid w:val="00687F98"/>
    <w:rsid w:val="00691901"/>
    <w:rsid w:val="006950E1"/>
    <w:rsid w:val="00697BA8"/>
    <w:rsid w:val="00697C46"/>
    <w:rsid w:val="006A10EC"/>
    <w:rsid w:val="006B0651"/>
    <w:rsid w:val="006B332D"/>
    <w:rsid w:val="006B3E9E"/>
    <w:rsid w:val="006B589E"/>
    <w:rsid w:val="006B6656"/>
    <w:rsid w:val="006C1EC0"/>
    <w:rsid w:val="006C271D"/>
    <w:rsid w:val="006C2F18"/>
    <w:rsid w:val="006C3B4E"/>
    <w:rsid w:val="006C59FD"/>
    <w:rsid w:val="006D0158"/>
    <w:rsid w:val="006D5EA3"/>
    <w:rsid w:val="006E0C94"/>
    <w:rsid w:val="00704448"/>
    <w:rsid w:val="00707C29"/>
    <w:rsid w:val="00714D49"/>
    <w:rsid w:val="00716298"/>
    <w:rsid w:val="007169D8"/>
    <w:rsid w:val="00722140"/>
    <w:rsid w:val="007235F4"/>
    <w:rsid w:val="00724591"/>
    <w:rsid w:val="00724913"/>
    <w:rsid w:val="00726991"/>
    <w:rsid w:val="0072716D"/>
    <w:rsid w:val="0073174F"/>
    <w:rsid w:val="00732323"/>
    <w:rsid w:val="00732DEB"/>
    <w:rsid w:val="00732E04"/>
    <w:rsid w:val="00741D59"/>
    <w:rsid w:val="00750FC5"/>
    <w:rsid w:val="00753CD2"/>
    <w:rsid w:val="00756100"/>
    <w:rsid w:val="007578EF"/>
    <w:rsid w:val="007615B7"/>
    <w:rsid w:val="00762197"/>
    <w:rsid w:val="00763557"/>
    <w:rsid w:val="00772DD1"/>
    <w:rsid w:val="00773AA4"/>
    <w:rsid w:val="00776B3A"/>
    <w:rsid w:val="007778A7"/>
    <w:rsid w:val="0078608E"/>
    <w:rsid w:val="00786B0F"/>
    <w:rsid w:val="00786C20"/>
    <w:rsid w:val="00793BD1"/>
    <w:rsid w:val="00796D1A"/>
    <w:rsid w:val="00797B97"/>
    <w:rsid w:val="007A2894"/>
    <w:rsid w:val="007A31D1"/>
    <w:rsid w:val="007A5CFC"/>
    <w:rsid w:val="007B3257"/>
    <w:rsid w:val="007B3D15"/>
    <w:rsid w:val="007D31B1"/>
    <w:rsid w:val="007D43A2"/>
    <w:rsid w:val="007D6EA9"/>
    <w:rsid w:val="007E7051"/>
    <w:rsid w:val="007F0CC9"/>
    <w:rsid w:val="007F15E7"/>
    <w:rsid w:val="007F6329"/>
    <w:rsid w:val="007F73A4"/>
    <w:rsid w:val="008124EA"/>
    <w:rsid w:val="008147AA"/>
    <w:rsid w:val="00817B12"/>
    <w:rsid w:val="0082788C"/>
    <w:rsid w:val="00831023"/>
    <w:rsid w:val="00833E0B"/>
    <w:rsid w:val="0083701E"/>
    <w:rsid w:val="00837193"/>
    <w:rsid w:val="008427F2"/>
    <w:rsid w:val="0084385C"/>
    <w:rsid w:val="00847BBC"/>
    <w:rsid w:val="0085155A"/>
    <w:rsid w:val="00857030"/>
    <w:rsid w:val="008819D8"/>
    <w:rsid w:val="00884E2A"/>
    <w:rsid w:val="00892982"/>
    <w:rsid w:val="00896BD7"/>
    <w:rsid w:val="00897EAD"/>
    <w:rsid w:val="008A421D"/>
    <w:rsid w:val="008A6D77"/>
    <w:rsid w:val="008B1F7F"/>
    <w:rsid w:val="008B56B2"/>
    <w:rsid w:val="008B68FF"/>
    <w:rsid w:val="008C74B5"/>
    <w:rsid w:val="008C7B69"/>
    <w:rsid w:val="008D1858"/>
    <w:rsid w:val="008D30D6"/>
    <w:rsid w:val="008D37CE"/>
    <w:rsid w:val="008D46C7"/>
    <w:rsid w:val="008D76BD"/>
    <w:rsid w:val="008E1795"/>
    <w:rsid w:val="008E3BEE"/>
    <w:rsid w:val="008E5BC4"/>
    <w:rsid w:val="008F1505"/>
    <w:rsid w:val="008F5270"/>
    <w:rsid w:val="009023BA"/>
    <w:rsid w:val="00902681"/>
    <w:rsid w:val="00902961"/>
    <w:rsid w:val="00903464"/>
    <w:rsid w:val="009035F7"/>
    <w:rsid w:val="00903A66"/>
    <w:rsid w:val="00905709"/>
    <w:rsid w:val="00911E9A"/>
    <w:rsid w:val="00931E92"/>
    <w:rsid w:val="00932D23"/>
    <w:rsid w:val="0093772C"/>
    <w:rsid w:val="00946A87"/>
    <w:rsid w:val="00946BB9"/>
    <w:rsid w:val="00952348"/>
    <w:rsid w:val="009529A0"/>
    <w:rsid w:val="009635D6"/>
    <w:rsid w:val="0096376D"/>
    <w:rsid w:val="0096404E"/>
    <w:rsid w:val="00964378"/>
    <w:rsid w:val="00966F47"/>
    <w:rsid w:val="009751AB"/>
    <w:rsid w:val="00976449"/>
    <w:rsid w:val="00987AFE"/>
    <w:rsid w:val="00990E37"/>
    <w:rsid w:val="00990EE1"/>
    <w:rsid w:val="00991D81"/>
    <w:rsid w:val="00992CEE"/>
    <w:rsid w:val="0099469A"/>
    <w:rsid w:val="009A18FB"/>
    <w:rsid w:val="009A280A"/>
    <w:rsid w:val="009B10BB"/>
    <w:rsid w:val="009B1AEC"/>
    <w:rsid w:val="009B256F"/>
    <w:rsid w:val="009B419C"/>
    <w:rsid w:val="009B4EE7"/>
    <w:rsid w:val="009C0A77"/>
    <w:rsid w:val="009C3313"/>
    <w:rsid w:val="009C6D63"/>
    <w:rsid w:val="009D1644"/>
    <w:rsid w:val="009D17D5"/>
    <w:rsid w:val="009D42FC"/>
    <w:rsid w:val="009D577D"/>
    <w:rsid w:val="009D626E"/>
    <w:rsid w:val="009D68CF"/>
    <w:rsid w:val="009D7996"/>
    <w:rsid w:val="009D7EB2"/>
    <w:rsid w:val="009E6723"/>
    <w:rsid w:val="009F0C28"/>
    <w:rsid w:val="009F3CAA"/>
    <w:rsid w:val="009F523D"/>
    <w:rsid w:val="009F6359"/>
    <w:rsid w:val="00A01D11"/>
    <w:rsid w:val="00A02487"/>
    <w:rsid w:val="00A0273D"/>
    <w:rsid w:val="00A0537C"/>
    <w:rsid w:val="00A06045"/>
    <w:rsid w:val="00A11054"/>
    <w:rsid w:val="00A12B1B"/>
    <w:rsid w:val="00A155B7"/>
    <w:rsid w:val="00A22979"/>
    <w:rsid w:val="00A24F0D"/>
    <w:rsid w:val="00A261E8"/>
    <w:rsid w:val="00A26C10"/>
    <w:rsid w:val="00A35EC0"/>
    <w:rsid w:val="00A47F03"/>
    <w:rsid w:val="00A549A0"/>
    <w:rsid w:val="00A6386B"/>
    <w:rsid w:val="00A64DB8"/>
    <w:rsid w:val="00A64FD8"/>
    <w:rsid w:val="00A66333"/>
    <w:rsid w:val="00A667EC"/>
    <w:rsid w:val="00A66D12"/>
    <w:rsid w:val="00A67C53"/>
    <w:rsid w:val="00A7065F"/>
    <w:rsid w:val="00A71FCB"/>
    <w:rsid w:val="00A74FAA"/>
    <w:rsid w:val="00A758B2"/>
    <w:rsid w:val="00A8145C"/>
    <w:rsid w:val="00A83617"/>
    <w:rsid w:val="00A85387"/>
    <w:rsid w:val="00A87277"/>
    <w:rsid w:val="00A92284"/>
    <w:rsid w:val="00A93ABF"/>
    <w:rsid w:val="00A94BB8"/>
    <w:rsid w:val="00AA54D4"/>
    <w:rsid w:val="00AB0A1E"/>
    <w:rsid w:val="00AB7E95"/>
    <w:rsid w:val="00AC01BF"/>
    <w:rsid w:val="00AC20AA"/>
    <w:rsid w:val="00AC5E1B"/>
    <w:rsid w:val="00AC7082"/>
    <w:rsid w:val="00AC7402"/>
    <w:rsid w:val="00AD19B0"/>
    <w:rsid w:val="00AD20C5"/>
    <w:rsid w:val="00AD23C6"/>
    <w:rsid w:val="00AD4546"/>
    <w:rsid w:val="00AD4696"/>
    <w:rsid w:val="00AE04DF"/>
    <w:rsid w:val="00AE25DA"/>
    <w:rsid w:val="00AF0972"/>
    <w:rsid w:val="00AF1439"/>
    <w:rsid w:val="00AF2D0F"/>
    <w:rsid w:val="00AF46E0"/>
    <w:rsid w:val="00AF487B"/>
    <w:rsid w:val="00B03FCA"/>
    <w:rsid w:val="00B11A65"/>
    <w:rsid w:val="00B17C46"/>
    <w:rsid w:val="00B17D2A"/>
    <w:rsid w:val="00B216E2"/>
    <w:rsid w:val="00B27315"/>
    <w:rsid w:val="00B273C6"/>
    <w:rsid w:val="00B2788A"/>
    <w:rsid w:val="00B279A5"/>
    <w:rsid w:val="00B30FF3"/>
    <w:rsid w:val="00B341E1"/>
    <w:rsid w:val="00B41F59"/>
    <w:rsid w:val="00B42D72"/>
    <w:rsid w:val="00B608E0"/>
    <w:rsid w:val="00B650C9"/>
    <w:rsid w:val="00B65CD7"/>
    <w:rsid w:val="00B66E40"/>
    <w:rsid w:val="00B70A59"/>
    <w:rsid w:val="00B77223"/>
    <w:rsid w:val="00B77926"/>
    <w:rsid w:val="00B83B82"/>
    <w:rsid w:val="00B83DF8"/>
    <w:rsid w:val="00B83EC8"/>
    <w:rsid w:val="00B842BB"/>
    <w:rsid w:val="00B86F85"/>
    <w:rsid w:val="00B87C28"/>
    <w:rsid w:val="00B930CA"/>
    <w:rsid w:val="00B93153"/>
    <w:rsid w:val="00B96CD7"/>
    <w:rsid w:val="00BA44AB"/>
    <w:rsid w:val="00BA469C"/>
    <w:rsid w:val="00BB332E"/>
    <w:rsid w:val="00BB44A3"/>
    <w:rsid w:val="00BB468F"/>
    <w:rsid w:val="00BB5EF1"/>
    <w:rsid w:val="00BB605C"/>
    <w:rsid w:val="00BC47C6"/>
    <w:rsid w:val="00BC7758"/>
    <w:rsid w:val="00BD7838"/>
    <w:rsid w:val="00BE3EFA"/>
    <w:rsid w:val="00BF21E3"/>
    <w:rsid w:val="00C01A79"/>
    <w:rsid w:val="00C02EA6"/>
    <w:rsid w:val="00C0551F"/>
    <w:rsid w:val="00C05CAE"/>
    <w:rsid w:val="00C0687B"/>
    <w:rsid w:val="00C125FD"/>
    <w:rsid w:val="00C160CB"/>
    <w:rsid w:val="00C176C0"/>
    <w:rsid w:val="00C2634F"/>
    <w:rsid w:val="00C27621"/>
    <w:rsid w:val="00C30D30"/>
    <w:rsid w:val="00C3190F"/>
    <w:rsid w:val="00C3283B"/>
    <w:rsid w:val="00C363D7"/>
    <w:rsid w:val="00C40798"/>
    <w:rsid w:val="00C41435"/>
    <w:rsid w:val="00C500C6"/>
    <w:rsid w:val="00C500FC"/>
    <w:rsid w:val="00C55B30"/>
    <w:rsid w:val="00C60FC3"/>
    <w:rsid w:val="00C62D5F"/>
    <w:rsid w:val="00C6519E"/>
    <w:rsid w:val="00C65FF8"/>
    <w:rsid w:val="00C703D1"/>
    <w:rsid w:val="00C70521"/>
    <w:rsid w:val="00C711C9"/>
    <w:rsid w:val="00C71304"/>
    <w:rsid w:val="00C73CFD"/>
    <w:rsid w:val="00C766F3"/>
    <w:rsid w:val="00C7799D"/>
    <w:rsid w:val="00C80322"/>
    <w:rsid w:val="00C81675"/>
    <w:rsid w:val="00C8302C"/>
    <w:rsid w:val="00C8342E"/>
    <w:rsid w:val="00C864E7"/>
    <w:rsid w:val="00C9151B"/>
    <w:rsid w:val="00CA3B04"/>
    <w:rsid w:val="00CA453F"/>
    <w:rsid w:val="00CA6C19"/>
    <w:rsid w:val="00CA7B28"/>
    <w:rsid w:val="00CA7CB1"/>
    <w:rsid w:val="00CB2E42"/>
    <w:rsid w:val="00CB5A5A"/>
    <w:rsid w:val="00CC00F8"/>
    <w:rsid w:val="00CC0379"/>
    <w:rsid w:val="00CC0CB5"/>
    <w:rsid w:val="00CC6257"/>
    <w:rsid w:val="00CC6AB8"/>
    <w:rsid w:val="00CD05CC"/>
    <w:rsid w:val="00CD2EF7"/>
    <w:rsid w:val="00CE7A51"/>
    <w:rsid w:val="00CF1220"/>
    <w:rsid w:val="00CF25AC"/>
    <w:rsid w:val="00D01956"/>
    <w:rsid w:val="00D0298A"/>
    <w:rsid w:val="00D046B5"/>
    <w:rsid w:val="00D0605C"/>
    <w:rsid w:val="00D10B2A"/>
    <w:rsid w:val="00D12E06"/>
    <w:rsid w:val="00D21343"/>
    <w:rsid w:val="00D23C58"/>
    <w:rsid w:val="00D2493C"/>
    <w:rsid w:val="00D25F8B"/>
    <w:rsid w:val="00D27F18"/>
    <w:rsid w:val="00D3036B"/>
    <w:rsid w:val="00D315AA"/>
    <w:rsid w:val="00D37611"/>
    <w:rsid w:val="00D40213"/>
    <w:rsid w:val="00D4090A"/>
    <w:rsid w:val="00D45054"/>
    <w:rsid w:val="00D4578E"/>
    <w:rsid w:val="00D46E2F"/>
    <w:rsid w:val="00D51085"/>
    <w:rsid w:val="00D52D4F"/>
    <w:rsid w:val="00D54C4C"/>
    <w:rsid w:val="00D55F93"/>
    <w:rsid w:val="00D57588"/>
    <w:rsid w:val="00D669F2"/>
    <w:rsid w:val="00D738DA"/>
    <w:rsid w:val="00D848F7"/>
    <w:rsid w:val="00D8529C"/>
    <w:rsid w:val="00D85A5C"/>
    <w:rsid w:val="00D86EBB"/>
    <w:rsid w:val="00D8730E"/>
    <w:rsid w:val="00D90549"/>
    <w:rsid w:val="00DA16FF"/>
    <w:rsid w:val="00DA433D"/>
    <w:rsid w:val="00DA497E"/>
    <w:rsid w:val="00DA6F4E"/>
    <w:rsid w:val="00DB36FB"/>
    <w:rsid w:val="00DB673D"/>
    <w:rsid w:val="00DC0D20"/>
    <w:rsid w:val="00DC6A8A"/>
    <w:rsid w:val="00DC780B"/>
    <w:rsid w:val="00DD0110"/>
    <w:rsid w:val="00DD1785"/>
    <w:rsid w:val="00DD5CA2"/>
    <w:rsid w:val="00DD6E3F"/>
    <w:rsid w:val="00DE3F2E"/>
    <w:rsid w:val="00DE69FA"/>
    <w:rsid w:val="00DF38F7"/>
    <w:rsid w:val="00DF4EE7"/>
    <w:rsid w:val="00E05D4B"/>
    <w:rsid w:val="00E1566A"/>
    <w:rsid w:val="00E16186"/>
    <w:rsid w:val="00E17E03"/>
    <w:rsid w:val="00E2658E"/>
    <w:rsid w:val="00E27B69"/>
    <w:rsid w:val="00E30779"/>
    <w:rsid w:val="00E32240"/>
    <w:rsid w:val="00E3255B"/>
    <w:rsid w:val="00E457BC"/>
    <w:rsid w:val="00E469C9"/>
    <w:rsid w:val="00E51DF4"/>
    <w:rsid w:val="00E53545"/>
    <w:rsid w:val="00E6016F"/>
    <w:rsid w:val="00E60767"/>
    <w:rsid w:val="00E60CDC"/>
    <w:rsid w:val="00E60FAD"/>
    <w:rsid w:val="00E628A6"/>
    <w:rsid w:val="00E63558"/>
    <w:rsid w:val="00E640BF"/>
    <w:rsid w:val="00E64E6C"/>
    <w:rsid w:val="00E70A8F"/>
    <w:rsid w:val="00E73A66"/>
    <w:rsid w:val="00E7646B"/>
    <w:rsid w:val="00E8298D"/>
    <w:rsid w:val="00E84C4D"/>
    <w:rsid w:val="00E859A3"/>
    <w:rsid w:val="00E9290F"/>
    <w:rsid w:val="00E96E30"/>
    <w:rsid w:val="00EA4EA5"/>
    <w:rsid w:val="00EA654F"/>
    <w:rsid w:val="00EC09AF"/>
    <w:rsid w:val="00EC1BAD"/>
    <w:rsid w:val="00EC34A4"/>
    <w:rsid w:val="00EC5FE5"/>
    <w:rsid w:val="00ED0AC9"/>
    <w:rsid w:val="00ED3068"/>
    <w:rsid w:val="00ED7407"/>
    <w:rsid w:val="00EE0482"/>
    <w:rsid w:val="00EE28AB"/>
    <w:rsid w:val="00EE4D3A"/>
    <w:rsid w:val="00EE540A"/>
    <w:rsid w:val="00EF0144"/>
    <w:rsid w:val="00EF1B6B"/>
    <w:rsid w:val="00EF2772"/>
    <w:rsid w:val="00EF4FFA"/>
    <w:rsid w:val="00EF58A0"/>
    <w:rsid w:val="00F03018"/>
    <w:rsid w:val="00F036C0"/>
    <w:rsid w:val="00F043BD"/>
    <w:rsid w:val="00F05608"/>
    <w:rsid w:val="00F064D5"/>
    <w:rsid w:val="00F10299"/>
    <w:rsid w:val="00F10A07"/>
    <w:rsid w:val="00F10EA6"/>
    <w:rsid w:val="00F1201A"/>
    <w:rsid w:val="00F132E0"/>
    <w:rsid w:val="00F13B35"/>
    <w:rsid w:val="00F25C1B"/>
    <w:rsid w:val="00F25D00"/>
    <w:rsid w:val="00F261A4"/>
    <w:rsid w:val="00F26B3A"/>
    <w:rsid w:val="00F33063"/>
    <w:rsid w:val="00F355C4"/>
    <w:rsid w:val="00F4589D"/>
    <w:rsid w:val="00F5402F"/>
    <w:rsid w:val="00F6302E"/>
    <w:rsid w:val="00F6384F"/>
    <w:rsid w:val="00F63CD8"/>
    <w:rsid w:val="00F70091"/>
    <w:rsid w:val="00F73614"/>
    <w:rsid w:val="00F74168"/>
    <w:rsid w:val="00F831DE"/>
    <w:rsid w:val="00F85177"/>
    <w:rsid w:val="00F93391"/>
    <w:rsid w:val="00F93CE4"/>
    <w:rsid w:val="00F94988"/>
    <w:rsid w:val="00F95D3F"/>
    <w:rsid w:val="00FA12E5"/>
    <w:rsid w:val="00FA4AD5"/>
    <w:rsid w:val="00FA670D"/>
    <w:rsid w:val="00FB1D04"/>
    <w:rsid w:val="00FB5F6C"/>
    <w:rsid w:val="00FB7BC8"/>
    <w:rsid w:val="00FC0E35"/>
    <w:rsid w:val="00FC124C"/>
    <w:rsid w:val="00FC3F7D"/>
    <w:rsid w:val="00FD2CA8"/>
    <w:rsid w:val="00FF75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C46EC"/>
  <w15:docId w15:val="{E8FED701-73F0-48A2-9B82-64CA69128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31A"/>
    <w:pPr>
      <w:spacing w:after="0" w:line="240" w:lineRule="auto"/>
    </w:pPr>
    <w:rPr>
      <w:rFonts w:ascii=".VnTime" w:eastAsia="Times New Roman" w:hAnsi=".VnTime"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link w:val="Header"/>
    <w:rsid w:val="0059231A"/>
    <w:rPr>
      <w:rFonts w:ascii=".VnTime" w:eastAsia="Times New Roman" w:hAnsi=".VnTime" w:cs="Times New Roman"/>
      <w:szCs w:val="28"/>
    </w:rPr>
  </w:style>
  <w:style w:type="paragraph" w:styleId="Header">
    <w:name w:val="header"/>
    <w:basedOn w:val="Normal"/>
    <w:link w:val="HeaderChar"/>
    <w:rsid w:val="0059231A"/>
    <w:pPr>
      <w:tabs>
        <w:tab w:val="center" w:pos="4680"/>
        <w:tab w:val="right" w:pos="9360"/>
      </w:tabs>
    </w:pPr>
  </w:style>
  <w:style w:type="character" w:customStyle="1" w:styleId="HeaderChar1">
    <w:name w:val="Header Char1"/>
    <w:basedOn w:val="DefaultParagraphFont"/>
    <w:uiPriority w:val="99"/>
    <w:semiHidden/>
    <w:rsid w:val="0059231A"/>
    <w:rPr>
      <w:rFonts w:ascii=".VnTime" w:eastAsia="Times New Roman" w:hAnsi=".VnTime" w:cs="Times New Roman"/>
      <w:szCs w:val="28"/>
    </w:rPr>
  </w:style>
  <w:style w:type="paragraph" w:styleId="BodyTextIndent2">
    <w:name w:val="Body Text Indent 2"/>
    <w:basedOn w:val="Normal"/>
    <w:link w:val="BodyTextIndent2Char"/>
    <w:rsid w:val="0059231A"/>
    <w:pPr>
      <w:ind w:left="142"/>
    </w:pPr>
    <w:rPr>
      <w:rFonts w:ascii="Times New Roman" w:hAnsi="Times New Roman"/>
      <w:szCs w:val="20"/>
    </w:rPr>
  </w:style>
  <w:style w:type="character" w:customStyle="1" w:styleId="BodyTextIndent2Char">
    <w:name w:val="Body Text Indent 2 Char"/>
    <w:basedOn w:val="DefaultParagraphFont"/>
    <w:link w:val="BodyTextIndent2"/>
    <w:rsid w:val="0059231A"/>
    <w:rPr>
      <w:rFonts w:eastAsia="Times New Roman" w:cs="Times New Roman"/>
      <w:szCs w:val="20"/>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r,Char Char Cha,Char Char"/>
    <w:basedOn w:val="Normal"/>
    <w:link w:val="NormalWebChar"/>
    <w:uiPriority w:val="99"/>
    <w:qFormat/>
    <w:rsid w:val="0059231A"/>
    <w:pPr>
      <w:spacing w:before="100" w:beforeAutospacing="1" w:after="100" w:afterAutospacing="1"/>
    </w:pPr>
    <w:rPr>
      <w:rFonts w:ascii="Times New Roman" w:hAnsi="Times New Roman"/>
      <w:sz w:val="24"/>
      <w:szCs w:val="24"/>
    </w:rPr>
  </w:style>
  <w:style w:type="character" w:customStyle="1" w:styleId="BodyTextChar">
    <w:name w:val="Body Text Char"/>
    <w:link w:val="BodyText"/>
    <w:rsid w:val="0059231A"/>
    <w:rPr>
      <w:rFonts w:ascii=".VnTime" w:eastAsia="Times New Roman" w:hAnsi=".VnTime" w:cs="Times New Roman"/>
      <w:szCs w:val="28"/>
    </w:rPr>
  </w:style>
  <w:style w:type="paragraph" w:styleId="BodyText">
    <w:name w:val="Body Text"/>
    <w:basedOn w:val="Normal"/>
    <w:link w:val="BodyTextChar"/>
    <w:rsid w:val="0059231A"/>
    <w:pPr>
      <w:spacing w:after="120"/>
    </w:pPr>
  </w:style>
  <w:style w:type="character" w:customStyle="1" w:styleId="BodyTextChar1">
    <w:name w:val="Body Text Char1"/>
    <w:basedOn w:val="DefaultParagraphFont"/>
    <w:uiPriority w:val="99"/>
    <w:semiHidden/>
    <w:rsid w:val="0059231A"/>
    <w:rPr>
      <w:rFonts w:ascii=".VnTime" w:eastAsia="Times New Roman" w:hAnsi=".VnTime" w:cs="Times New Roman"/>
      <w:szCs w:val="28"/>
    </w:rPr>
  </w:style>
  <w:style w:type="character" w:customStyle="1" w:styleId="FooterChar">
    <w:name w:val="Footer Char"/>
    <w:link w:val="Footer"/>
    <w:rsid w:val="0059231A"/>
    <w:rPr>
      <w:rFonts w:ascii=".VnTime" w:eastAsia="Times New Roman" w:hAnsi=".VnTime" w:cs="Times New Roman"/>
      <w:szCs w:val="28"/>
    </w:rPr>
  </w:style>
  <w:style w:type="paragraph" w:styleId="Footer">
    <w:name w:val="footer"/>
    <w:basedOn w:val="Normal"/>
    <w:link w:val="FooterChar"/>
    <w:rsid w:val="0059231A"/>
    <w:pPr>
      <w:tabs>
        <w:tab w:val="center" w:pos="4680"/>
        <w:tab w:val="right" w:pos="9360"/>
      </w:tabs>
    </w:pPr>
  </w:style>
  <w:style w:type="character" w:customStyle="1" w:styleId="FooterChar1">
    <w:name w:val="Footer Char1"/>
    <w:basedOn w:val="DefaultParagraphFont"/>
    <w:uiPriority w:val="99"/>
    <w:semiHidden/>
    <w:rsid w:val="0059231A"/>
    <w:rPr>
      <w:rFonts w:ascii=".VnTime" w:eastAsia="Times New Roman" w:hAnsi=".VnTime" w:cs="Times New Roman"/>
      <w:szCs w:val="28"/>
    </w:rPr>
  </w:style>
  <w:style w:type="character" w:customStyle="1" w:styleId="fontstyle01">
    <w:name w:val="fontstyle01"/>
    <w:rsid w:val="0059231A"/>
    <w:rPr>
      <w:rFonts w:ascii="Times-Italic" w:hAnsi="Times-Italic" w:hint="default"/>
      <w:b w:val="0"/>
      <w:bCs w:val="0"/>
      <w:i/>
      <w:iCs/>
      <w:color w:val="000000"/>
      <w:sz w:val="28"/>
      <w:szCs w:val="28"/>
    </w:rPr>
  </w:style>
  <w:style w:type="paragraph" w:styleId="ListParagraph">
    <w:name w:val="List Paragraph"/>
    <w:basedOn w:val="Normal"/>
    <w:uiPriority w:val="34"/>
    <w:qFormat/>
    <w:rsid w:val="00847BBC"/>
    <w:pPr>
      <w:ind w:left="720"/>
      <w:contextualSpacing/>
    </w:pPr>
  </w:style>
  <w:style w:type="table" w:styleId="TableGrid">
    <w:name w:val="Table Grid"/>
    <w:basedOn w:val="TableNormal"/>
    <w:uiPriority w:val="39"/>
    <w:rsid w:val="00D52D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2F1955"/>
    <w:rPr>
      <w:i/>
      <w:iCs/>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r Char"/>
    <w:link w:val="NormalWeb"/>
    <w:locked/>
    <w:rsid w:val="00B650C9"/>
    <w:rPr>
      <w:rFonts w:eastAsia="Times New Roman" w:cs="Times New Roman"/>
      <w:sz w:val="24"/>
      <w:szCs w:val="24"/>
    </w:rPr>
  </w:style>
  <w:style w:type="paragraph" w:styleId="BalloonText">
    <w:name w:val="Balloon Text"/>
    <w:basedOn w:val="Normal"/>
    <w:link w:val="BalloonTextChar"/>
    <w:uiPriority w:val="99"/>
    <w:semiHidden/>
    <w:unhideWhenUsed/>
    <w:rsid w:val="001C71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71EC"/>
    <w:rPr>
      <w:rFonts w:ascii="Segoe UI" w:eastAsia="Times New Roman" w:hAnsi="Segoe UI" w:cs="Segoe UI"/>
      <w:sz w:val="18"/>
      <w:szCs w:val="18"/>
    </w:rPr>
  </w:style>
  <w:style w:type="character" w:customStyle="1" w:styleId="NormalWebChar1">
    <w:name w:val="Normal (Web) Char1"/>
    <w:aliases w:val="Normal (Web) Char Char"/>
    <w:uiPriority w:val="99"/>
    <w:locked/>
    <w:rsid w:val="005B750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3468378">
      <w:bodyDiv w:val="1"/>
      <w:marLeft w:val="0"/>
      <w:marRight w:val="0"/>
      <w:marTop w:val="0"/>
      <w:marBottom w:val="0"/>
      <w:divBdr>
        <w:top w:val="none" w:sz="0" w:space="0" w:color="auto"/>
        <w:left w:val="none" w:sz="0" w:space="0" w:color="auto"/>
        <w:bottom w:val="none" w:sz="0" w:space="0" w:color="auto"/>
        <w:right w:val="none" w:sz="0" w:space="0" w:color="auto"/>
      </w:divBdr>
    </w:div>
    <w:div w:id="1771856606">
      <w:bodyDiv w:val="1"/>
      <w:marLeft w:val="0"/>
      <w:marRight w:val="0"/>
      <w:marTop w:val="0"/>
      <w:marBottom w:val="0"/>
      <w:divBdr>
        <w:top w:val="none" w:sz="0" w:space="0" w:color="auto"/>
        <w:left w:val="none" w:sz="0" w:space="0" w:color="auto"/>
        <w:bottom w:val="none" w:sz="0" w:space="0" w:color="auto"/>
        <w:right w:val="none" w:sz="0" w:space="0" w:color="auto"/>
      </w:divBdr>
    </w:div>
    <w:div w:id="1784380843">
      <w:bodyDiv w:val="1"/>
      <w:marLeft w:val="0"/>
      <w:marRight w:val="0"/>
      <w:marTop w:val="0"/>
      <w:marBottom w:val="0"/>
      <w:divBdr>
        <w:top w:val="none" w:sz="0" w:space="0" w:color="auto"/>
        <w:left w:val="none" w:sz="0" w:space="0" w:color="auto"/>
        <w:bottom w:val="none" w:sz="0" w:space="0" w:color="auto"/>
        <w:right w:val="none" w:sz="0" w:space="0" w:color="auto"/>
      </w:divBdr>
    </w:div>
    <w:div w:id="2064676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C16AEC-3F27-4201-87D9-EFD7FAE3D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1047</Words>
  <Characters>5971</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Giam Doc</cp:lastModifiedBy>
  <cp:revision>2</cp:revision>
  <cp:lastPrinted>2026-06-09T04:39:00Z</cp:lastPrinted>
  <dcterms:created xsi:type="dcterms:W3CDTF">2026-06-09T08:45:00Z</dcterms:created>
  <dcterms:modified xsi:type="dcterms:W3CDTF">2026-06-09T08:45:00Z</dcterms:modified>
</cp:coreProperties>
</file>